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1B5" w:rsidRPr="00F92387" w:rsidP="001601B5">
      <w:pPr>
        <w:ind w:left="648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F92387">
        <w:rPr>
          <w:sz w:val="27"/>
          <w:szCs w:val="27"/>
        </w:rPr>
        <w:t>Дело № 2-</w:t>
      </w:r>
      <w:r>
        <w:rPr>
          <w:sz w:val="27"/>
          <w:szCs w:val="27"/>
        </w:rPr>
        <w:t>6</w:t>
      </w:r>
      <w:r w:rsidRPr="00F92387">
        <w:rPr>
          <w:sz w:val="27"/>
          <w:szCs w:val="27"/>
        </w:rPr>
        <w:t>-</w:t>
      </w:r>
      <w:r>
        <w:rPr>
          <w:sz w:val="27"/>
          <w:szCs w:val="27"/>
        </w:rPr>
        <w:t>0401</w:t>
      </w:r>
      <w:r w:rsidRPr="00F92387">
        <w:rPr>
          <w:sz w:val="27"/>
          <w:szCs w:val="27"/>
        </w:rPr>
        <w:t>/</w:t>
      </w:r>
      <w:r>
        <w:rPr>
          <w:sz w:val="27"/>
          <w:szCs w:val="27"/>
        </w:rPr>
        <w:t>2023</w:t>
      </w:r>
    </w:p>
    <w:p w:rsidR="001601B5" w:rsidRPr="00F92387" w:rsidP="001601B5">
      <w:pPr>
        <w:ind w:left="4956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F92387">
        <w:rPr>
          <w:sz w:val="27"/>
          <w:szCs w:val="27"/>
        </w:rPr>
        <w:t xml:space="preserve">УИД: </w:t>
      </w:r>
      <w:r w:rsidRPr="00B902EF">
        <w:rPr>
          <w:sz w:val="27"/>
          <w:szCs w:val="27"/>
        </w:rPr>
        <w:t>86MS0004-01-2023-004997-04</w:t>
      </w:r>
    </w:p>
    <w:p w:rsidR="001601B5" w:rsidRPr="00F92387" w:rsidP="001601B5">
      <w:pPr>
        <w:pStyle w:val="Heading1"/>
        <w:rPr>
          <w:sz w:val="27"/>
          <w:szCs w:val="27"/>
        </w:rPr>
      </w:pPr>
    </w:p>
    <w:p w:rsidR="001601B5" w:rsidRPr="00F92387" w:rsidP="001601B5">
      <w:pPr>
        <w:pStyle w:val="Heading1"/>
        <w:rPr>
          <w:b w:val="0"/>
          <w:sz w:val="27"/>
          <w:szCs w:val="27"/>
        </w:rPr>
      </w:pPr>
      <w:r w:rsidRPr="00F92387">
        <w:rPr>
          <w:b w:val="0"/>
          <w:sz w:val="27"/>
          <w:szCs w:val="27"/>
        </w:rPr>
        <w:t>Р Е Ш Е Н И Е</w:t>
      </w:r>
    </w:p>
    <w:p w:rsidR="001601B5" w:rsidRPr="00F92387" w:rsidP="001601B5">
      <w:pPr>
        <w:pStyle w:val="Heading2"/>
        <w:spacing w:before="0"/>
        <w:rPr>
          <w:b w:val="0"/>
          <w:sz w:val="27"/>
          <w:szCs w:val="27"/>
        </w:rPr>
      </w:pPr>
      <w:r w:rsidRPr="00F92387">
        <w:rPr>
          <w:b w:val="0"/>
          <w:sz w:val="27"/>
          <w:szCs w:val="27"/>
        </w:rPr>
        <w:t>Именем Российской Федерации</w:t>
      </w:r>
    </w:p>
    <w:p w:rsidR="001601B5" w:rsidRPr="00F92387" w:rsidP="001601B5">
      <w:pPr>
        <w:jc w:val="center"/>
        <w:rPr>
          <w:sz w:val="27"/>
          <w:szCs w:val="27"/>
        </w:rPr>
      </w:pPr>
      <w:r w:rsidRPr="00F92387">
        <w:rPr>
          <w:sz w:val="27"/>
          <w:szCs w:val="27"/>
        </w:rPr>
        <w:t>(</w:t>
      </w:r>
      <w:r>
        <w:rPr>
          <w:sz w:val="27"/>
          <w:szCs w:val="27"/>
        </w:rPr>
        <w:t>р</w:t>
      </w:r>
      <w:r w:rsidRPr="00F92387">
        <w:rPr>
          <w:sz w:val="27"/>
          <w:szCs w:val="27"/>
        </w:rPr>
        <w:t>езолютивная часть)</w:t>
      </w:r>
    </w:p>
    <w:p w:rsidR="001601B5" w:rsidRPr="00F92387" w:rsidP="001601B5">
      <w:pPr>
        <w:jc w:val="center"/>
        <w:rPr>
          <w:sz w:val="27"/>
          <w:szCs w:val="27"/>
        </w:rPr>
      </w:pPr>
    </w:p>
    <w:p w:rsidR="001601B5" w:rsidRPr="00F92387" w:rsidP="001601B5">
      <w:pPr>
        <w:pStyle w:val="Heading2"/>
        <w:spacing w:before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09 января </w:t>
      </w:r>
      <w:r w:rsidRPr="00F92387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2024</w:t>
      </w:r>
      <w:r w:rsidRPr="00F92387">
        <w:rPr>
          <w:b w:val="0"/>
          <w:sz w:val="27"/>
          <w:szCs w:val="27"/>
        </w:rPr>
        <w:t xml:space="preserve"> года                                                       </w:t>
      </w:r>
      <w:r>
        <w:rPr>
          <w:b w:val="0"/>
          <w:sz w:val="27"/>
          <w:szCs w:val="27"/>
        </w:rPr>
        <w:t xml:space="preserve">        </w:t>
      </w:r>
      <w:r w:rsidRPr="00F92387">
        <w:rPr>
          <w:b w:val="0"/>
          <w:sz w:val="27"/>
          <w:szCs w:val="27"/>
        </w:rPr>
        <w:t xml:space="preserve">  пгт. Междуреченский   </w:t>
      </w:r>
    </w:p>
    <w:p w:rsidR="001601B5" w:rsidRPr="00F92387" w:rsidP="001601B5">
      <w:pPr>
        <w:rPr>
          <w:sz w:val="27"/>
          <w:szCs w:val="27"/>
        </w:rPr>
      </w:pPr>
    </w:p>
    <w:p w:rsidR="001601B5" w:rsidP="001601B5">
      <w:pPr>
        <w:ind w:firstLine="567"/>
        <w:jc w:val="both"/>
        <w:rPr>
          <w:sz w:val="27"/>
          <w:szCs w:val="27"/>
        </w:rPr>
      </w:pPr>
      <w:r w:rsidRPr="00F92387">
        <w:rPr>
          <w:sz w:val="27"/>
          <w:szCs w:val="27"/>
        </w:rPr>
        <w:t xml:space="preserve">Мировой судья судебного участка № </w:t>
      </w:r>
      <w:r>
        <w:rPr>
          <w:sz w:val="27"/>
          <w:szCs w:val="27"/>
        </w:rPr>
        <w:t>1</w:t>
      </w:r>
      <w:r w:rsidRPr="00F92387">
        <w:rPr>
          <w:sz w:val="27"/>
          <w:szCs w:val="27"/>
        </w:rPr>
        <w:t xml:space="preserve"> Кондинского судебного района Ханты-Мансийского автономного округа - Югры </w:t>
      </w:r>
      <w:r>
        <w:rPr>
          <w:sz w:val="27"/>
          <w:szCs w:val="27"/>
        </w:rPr>
        <w:t>Чех Е.В</w:t>
      </w:r>
      <w:r w:rsidRPr="00F92387">
        <w:rPr>
          <w:sz w:val="27"/>
          <w:szCs w:val="27"/>
        </w:rPr>
        <w:t>.,</w:t>
      </w:r>
    </w:p>
    <w:p w:rsidR="001601B5" w:rsidRPr="00F92387" w:rsidP="001601B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 участием ответчика Гелева С.Г.,</w:t>
      </w:r>
    </w:p>
    <w:p w:rsidR="001601B5" w:rsidRPr="00F92387" w:rsidP="001601B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секретаре Виноградовой Н.А</w:t>
      </w:r>
      <w:r w:rsidRPr="00F92387">
        <w:rPr>
          <w:sz w:val="27"/>
          <w:szCs w:val="27"/>
        </w:rPr>
        <w:t>.,</w:t>
      </w:r>
    </w:p>
    <w:p w:rsidR="001601B5" w:rsidP="001601B5">
      <w:pPr>
        <w:ind w:firstLine="567"/>
        <w:jc w:val="both"/>
        <w:rPr>
          <w:sz w:val="27"/>
          <w:szCs w:val="27"/>
        </w:rPr>
      </w:pPr>
      <w:r w:rsidRPr="00F92387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1D5C75">
        <w:rPr>
          <w:sz w:val="27"/>
          <w:szCs w:val="27"/>
        </w:rPr>
        <w:t>обще</w:t>
      </w:r>
      <w:r w:rsidRPr="001D5C75">
        <w:rPr>
          <w:sz w:val="27"/>
          <w:szCs w:val="27"/>
        </w:rPr>
        <w:t>ства с ограниченной ответственностью «</w:t>
      </w:r>
      <w:r>
        <w:rPr>
          <w:sz w:val="27"/>
          <w:szCs w:val="27"/>
        </w:rPr>
        <w:t>АйДи Коллект</w:t>
      </w:r>
      <w:r w:rsidRPr="001D5C75">
        <w:rPr>
          <w:sz w:val="27"/>
          <w:szCs w:val="27"/>
        </w:rPr>
        <w:t xml:space="preserve">» </w:t>
      </w:r>
      <w:r w:rsidRPr="00F92387">
        <w:rPr>
          <w:sz w:val="27"/>
          <w:szCs w:val="27"/>
        </w:rPr>
        <w:t xml:space="preserve">к </w:t>
      </w:r>
      <w:r>
        <w:rPr>
          <w:sz w:val="27"/>
          <w:szCs w:val="27"/>
        </w:rPr>
        <w:t xml:space="preserve">Гелеву Сергею Геннадьевичу третье лицо, не заявляющее самостоятельных требований относительно предмета спора, – ООО МФК «Экофинанс» </w:t>
      </w:r>
      <w:r w:rsidRPr="00F92387">
        <w:rPr>
          <w:sz w:val="27"/>
          <w:szCs w:val="27"/>
        </w:rPr>
        <w:t xml:space="preserve">о взыскании задолженности по договору займа, </w:t>
      </w:r>
    </w:p>
    <w:p w:rsidR="00D43788" w:rsidRPr="005A2CB7" w:rsidP="005C6A6E">
      <w:pPr>
        <w:ind w:firstLine="567"/>
        <w:jc w:val="right"/>
        <w:rPr>
          <w:sz w:val="28"/>
          <w:szCs w:val="28"/>
        </w:rPr>
      </w:pPr>
    </w:p>
    <w:p w:rsidR="00D43788" w:rsidRPr="005A2CB7" w:rsidP="002C3E7B">
      <w:pPr>
        <w:ind w:firstLine="567"/>
        <w:jc w:val="center"/>
        <w:rPr>
          <w:sz w:val="28"/>
          <w:szCs w:val="28"/>
        </w:rPr>
      </w:pPr>
      <w:r w:rsidRPr="005A2CB7">
        <w:rPr>
          <w:sz w:val="28"/>
          <w:szCs w:val="28"/>
        </w:rPr>
        <w:t>установил:</w:t>
      </w:r>
    </w:p>
    <w:p w:rsidR="00D43788" w:rsidRPr="005A2CB7" w:rsidP="002C3E7B">
      <w:pPr>
        <w:ind w:firstLine="567"/>
        <w:jc w:val="both"/>
        <w:rPr>
          <w:sz w:val="28"/>
          <w:szCs w:val="28"/>
        </w:rPr>
      </w:pPr>
    </w:p>
    <w:p w:rsidR="00D43788" w:rsidRPr="005A2CB7" w:rsidP="002C3E7B">
      <w:pPr>
        <w:pStyle w:val="FR2"/>
        <w:suppressAutoHyphens/>
        <w:spacing w:before="0"/>
        <w:ind w:firstLine="567"/>
        <w:jc w:val="both"/>
        <w:rPr>
          <w:b w:val="0"/>
          <w:sz w:val="28"/>
          <w:szCs w:val="28"/>
        </w:rPr>
      </w:pPr>
      <w:r w:rsidRPr="007F0FEB">
        <w:rPr>
          <w:b w:val="0"/>
          <w:sz w:val="28"/>
          <w:szCs w:val="28"/>
        </w:rPr>
        <w:t xml:space="preserve">ООО </w:t>
      </w:r>
      <w:r w:rsidR="00035089">
        <w:rPr>
          <w:b w:val="0"/>
          <w:sz w:val="28"/>
          <w:szCs w:val="28"/>
        </w:rPr>
        <w:t>«АйДи Коллект</w:t>
      </w:r>
      <w:r w:rsidRPr="007F0FEB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5A2CB7">
        <w:rPr>
          <w:b w:val="0"/>
          <w:sz w:val="28"/>
          <w:szCs w:val="28"/>
        </w:rPr>
        <w:t xml:space="preserve">обратилось в суд с </w:t>
      </w:r>
      <w:r>
        <w:rPr>
          <w:b w:val="0"/>
          <w:sz w:val="28"/>
          <w:szCs w:val="28"/>
        </w:rPr>
        <w:t xml:space="preserve">исковым заявлением к ответчику о </w:t>
      </w:r>
      <w:r w:rsidRPr="005A2CB7">
        <w:rPr>
          <w:b w:val="0"/>
          <w:sz w:val="28"/>
          <w:szCs w:val="28"/>
        </w:rPr>
        <w:t>взыска</w:t>
      </w:r>
      <w:r>
        <w:rPr>
          <w:b w:val="0"/>
          <w:sz w:val="28"/>
          <w:szCs w:val="28"/>
        </w:rPr>
        <w:t>нии з</w:t>
      </w:r>
      <w:r w:rsidRPr="005A2CB7">
        <w:rPr>
          <w:b w:val="0"/>
          <w:sz w:val="28"/>
          <w:szCs w:val="28"/>
        </w:rPr>
        <w:t>адолженност</w:t>
      </w:r>
      <w:r w:rsidR="004A1115">
        <w:rPr>
          <w:b w:val="0"/>
          <w:sz w:val="28"/>
          <w:szCs w:val="28"/>
        </w:rPr>
        <w:t>и</w:t>
      </w:r>
      <w:r w:rsidRPr="005A2CB7">
        <w:rPr>
          <w:b w:val="0"/>
          <w:sz w:val="28"/>
          <w:szCs w:val="28"/>
        </w:rPr>
        <w:t xml:space="preserve"> по договору займа</w:t>
      </w:r>
      <w:r w:rsidR="006964E0">
        <w:rPr>
          <w:b w:val="0"/>
          <w:sz w:val="28"/>
          <w:szCs w:val="28"/>
        </w:rPr>
        <w:t>, мотивируя требования тем, что</w:t>
      </w:r>
      <w:r w:rsidRPr="005A2CB7">
        <w:rPr>
          <w:b w:val="0"/>
          <w:sz w:val="28"/>
          <w:szCs w:val="28"/>
        </w:rPr>
        <w:t xml:space="preserve"> </w:t>
      </w:r>
      <w:r w:rsidR="00947202">
        <w:rPr>
          <w:b w:val="0"/>
          <w:sz w:val="28"/>
          <w:szCs w:val="28"/>
        </w:rPr>
        <w:t>05.08.2022</w:t>
      </w:r>
      <w:r w:rsidRPr="005A2CB7">
        <w:rPr>
          <w:b w:val="0"/>
          <w:sz w:val="28"/>
          <w:szCs w:val="28"/>
        </w:rPr>
        <w:t xml:space="preserve"> года</w:t>
      </w:r>
      <w:r w:rsidR="006964E0">
        <w:rPr>
          <w:b w:val="0"/>
          <w:sz w:val="28"/>
          <w:szCs w:val="28"/>
        </w:rPr>
        <w:t xml:space="preserve"> </w:t>
      </w:r>
      <w:r w:rsidR="001728FC">
        <w:rPr>
          <w:b w:val="0"/>
          <w:sz w:val="28"/>
          <w:szCs w:val="28"/>
        </w:rPr>
        <w:t xml:space="preserve">между </w:t>
      </w:r>
      <w:r w:rsidRPr="00947202" w:rsidR="00947202">
        <w:rPr>
          <w:b w:val="0"/>
          <w:sz w:val="28"/>
          <w:szCs w:val="28"/>
        </w:rPr>
        <w:t>ООО МФК «Экофинанс»</w:t>
      </w:r>
      <w:r w:rsidR="00947202">
        <w:rPr>
          <w:b w:val="0"/>
          <w:sz w:val="28"/>
          <w:szCs w:val="28"/>
        </w:rPr>
        <w:t xml:space="preserve"> </w:t>
      </w:r>
      <w:r w:rsidR="001728FC">
        <w:rPr>
          <w:b w:val="0"/>
          <w:sz w:val="28"/>
          <w:szCs w:val="28"/>
        </w:rPr>
        <w:t xml:space="preserve">и </w:t>
      </w:r>
      <w:r w:rsidR="00947202">
        <w:rPr>
          <w:b w:val="0"/>
          <w:sz w:val="28"/>
          <w:szCs w:val="28"/>
        </w:rPr>
        <w:t>Гелевым С.Г</w:t>
      </w:r>
      <w:r w:rsidR="006964E0">
        <w:rPr>
          <w:b w:val="0"/>
          <w:sz w:val="28"/>
          <w:szCs w:val="28"/>
        </w:rPr>
        <w:t>.</w:t>
      </w:r>
      <w:r w:rsidR="002352FA">
        <w:rPr>
          <w:b w:val="0"/>
          <w:sz w:val="28"/>
          <w:szCs w:val="28"/>
        </w:rPr>
        <w:t xml:space="preserve"> электронн</w:t>
      </w:r>
      <w:r w:rsidR="00947202">
        <w:rPr>
          <w:b w:val="0"/>
          <w:sz w:val="28"/>
          <w:szCs w:val="28"/>
        </w:rPr>
        <w:t xml:space="preserve">ым способом посредством аналога собственноручной подписи </w:t>
      </w:r>
      <w:r w:rsidR="006964E0">
        <w:rPr>
          <w:b w:val="0"/>
          <w:sz w:val="28"/>
          <w:szCs w:val="28"/>
        </w:rPr>
        <w:t xml:space="preserve">заключен договор займа </w:t>
      </w:r>
      <w:r w:rsidR="002352FA">
        <w:rPr>
          <w:b w:val="0"/>
          <w:sz w:val="28"/>
          <w:szCs w:val="28"/>
        </w:rPr>
        <w:t>№</w:t>
      </w:r>
      <w:r w:rsidR="008973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</w:t>
      </w:r>
      <w:r w:rsidRPr="005A2CB7">
        <w:rPr>
          <w:b w:val="0"/>
          <w:sz w:val="28"/>
          <w:szCs w:val="28"/>
        </w:rPr>
        <w:t xml:space="preserve"> </w:t>
      </w:r>
      <w:r w:rsidR="006964E0">
        <w:rPr>
          <w:b w:val="0"/>
          <w:sz w:val="28"/>
          <w:szCs w:val="28"/>
        </w:rPr>
        <w:t xml:space="preserve">на сумму </w:t>
      </w:r>
      <w:r w:rsidR="00897387">
        <w:rPr>
          <w:b w:val="0"/>
          <w:sz w:val="28"/>
          <w:szCs w:val="28"/>
        </w:rPr>
        <w:t>15 000</w:t>
      </w:r>
      <w:r w:rsidR="006964E0">
        <w:rPr>
          <w:b w:val="0"/>
          <w:sz w:val="28"/>
          <w:szCs w:val="28"/>
        </w:rPr>
        <w:t xml:space="preserve"> рублей</w:t>
      </w:r>
      <w:r w:rsidR="001E51ED">
        <w:rPr>
          <w:b w:val="0"/>
          <w:sz w:val="28"/>
          <w:szCs w:val="28"/>
        </w:rPr>
        <w:t>.</w:t>
      </w:r>
      <w:r w:rsidRPr="005A2CB7">
        <w:rPr>
          <w:b w:val="0"/>
          <w:sz w:val="28"/>
          <w:szCs w:val="28"/>
        </w:rPr>
        <w:t xml:space="preserve"> </w:t>
      </w:r>
      <w:r w:rsidR="003972BE">
        <w:rPr>
          <w:b w:val="0"/>
          <w:sz w:val="28"/>
          <w:szCs w:val="28"/>
        </w:rPr>
        <w:t>В последующем,</w:t>
      </w:r>
      <w:r w:rsidRPr="003972BE" w:rsidR="003972BE">
        <w:rPr>
          <w:b w:val="0"/>
          <w:sz w:val="28"/>
          <w:szCs w:val="28"/>
        </w:rPr>
        <w:t xml:space="preserve"> </w:t>
      </w:r>
      <w:r w:rsidRPr="007176E1" w:rsidR="007176E1">
        <w:rPr>
          <w:b w:val="0"/>
          <w:sz w:val="28"/>
          <w:szCs w:val="28"/>
        </w:rPr>
        <w:t>ООО МФК «Экофинанс»</w:t>
      </w:r>
      <w:r w:rsidR="007176E1">
        <w:rPr>
          <w:b w:val="0"/>
          <w:sz w:val="28"/>
          <w:szCs w:val="28"/>
        </w:rPr>
        <w:t xml:space="preserve"> </w:t>
      </w:r>
      <w:r w:rsidR="003972BE">
        <w:rPr>
          <w:b w:val="0"/>
          <w:sz w:val="28"/>
          <w:szCs w:val="28"/>
        </w:rPr>
        <w:t xml:space="preserve">уступило </w:t>
      </w:r>
      <w:r w:rsidRPr="00897387" w:rsidR="00897387">
        <w:rPr>
          <w:b w:val="0"/>
          <w:sz w:val="28"/>
          <w:szCs w:val="28"/>
        </w:rPr>
        <w:t xml:space="preserve">ООО «АйДи Коллект» </w:t>
      </w:r>
      <w:r w:rsidR="003972BE">
        <w:rPr>
          <w:b w:val="0"/>
          <w:sz w:val="28"/>
          <w:szCs w:val="28"/>
        </w:rPr>
        <w:t>права требования по договору займа</w:t>
      </w:r>
      <w:r w:rsidR="001E51ED">
        <w:rPr>
          <w:b w:val="0"/>
          <w:sz w:val="28"/>
          <w:szCs w:val="28"/>
        </w:rPr>
        <w:t>.</w:t>
      </w:r>
      <w:r w:rsidR="003972BE">
        <w:rPr>
          <w:b w:val="0"/>
          <w:sz w:val="28"/>
          <w:szCs w:val="28"/>
        </w:rPr>
        <w:t xml:space="preserve"> </w:t>
      </w:r>
      <w:r w:rsidR="001E51ED">
        <w:rPr>
          <w:b w:val="0"/>
          <w:sz w:val="28"/>
          <w:szCs w:val="28"/>
        </w:rPr>
        <w:t>Заемщик обязательства по договору не исполняет, задолженность не оплачивает</w:t>
      </w:r>
      <w:r w:rsidR="005F6C7E">
        <w:rPr>
          <w:b w:val="0"/>
          <w:sz w:val="28"/>
          <w:szCs w:val="28"/>
        </w:rPr>
        <w:t xml:space="preserve">. За период с </w:t>
      </w:r>
      <w:r w:rsidR="006F0CE7">
        <w:rPr>
          <w:b w:val="0"/>
          <w:sz w:val="28"/>
          <w:szCs w:val="28"/>
        </w:rPr>
        <w:t>25</w:t>
      </w:r>
      <w:r w:rsidR="005F6C7E">
        <w:rPr>
          <w:b w:val="0"/>
          <w:sz w:val="28"/>
          <w:szCs w:val="28"/>
        </w:rPr>
        <w:t xml:space="preserve">.08.2022 г. по </w:t>
      </w:r>
      <w:r w:rsidR="006F0CE7">
        <w:rPr>
          <w:b w:val="0"/>
          <w:sz w:val="28"/>
          <w:szCs w:val="28"/>
        </w:rPr>
        <w:t>27.01</w:t>
      </w:r>
      <w:r w:rsidR="005F6C7E">
        <w:rPr>
          <w:b w:val="0"/>
          <w:sz w:val="28"/>
          <w:szCs w:val="28"/>
        </w:rPr>
        <w:t>.2023 г. сумма задолженности составляе</w:t>
      </w:r>
      <w:r w:rsidR="00842485">
        <w:rPr>
          <w:b w:val="0"/>
          <w:sz w:val="28"/>
          <w:szCs w:val="28"/>
        </w:rPr>
        <w:t>т</w:t>
      </w:r>
      <w:r w:rsidR="005F6C7E">
        <w:rPr>
          <w:b w:val="0"/>
          <w:sz w:val="28"/>
          <w:szCs w:val="28"/>
        </w:rPr>
        <w:t xml:space="preserve"> </w:t>
      </w:r>
      <w:r w:rsidR="00AA7BAD">
        <w:rPr>
          <w:b w:val="0"/>
          <w:sz w:val="28"/>
          <w:szCs w:val="28"/>
        </w:rPr>
        <w:t>36 583</w:t>
      </w:r>
      <w:r w:rsidR="00842485">
        <w:rPr>
          <w:b w:val="0"/>
          <w:sz w:val="28"/>
          <w:szCs w:val="28"/>
        </w:rPr>
        <w:t xml:space="preserve"> рубл</w:t>
      </w:r>
      <w:r w:rsidR="00AA7BAD">
        <w:rPr>
          <w:b w:val="0"/>
          <w:sz w:val="28"/>
          <w:szCs w:val="28"/>
        </w:rPr>
        <w:t>я</w:t>
      </w:r>
      <w:r w:rsidR="00842485">
        <w:rPr>
          <w:b w:val="0"/>
          <w:sz w:val="28"/>
          <w:szCs w:val="28"/>
        </w:rPr>
        <w:t>, из котор</w:t>
      </w:r>
      <w:r w:rsidR="00332846">
        <w:rPr>
          <w:b w:val="0"/>
          <w:sz w:val="28"/>
          <w:szCs w:val="28"/>
        </w:rPr>
        <w:t>ой</w:t>
      </w:r>
      <w:r w:rsidR="00842485">
        <w:rPr>
          <w:b w:val="0"/>
          <w:sz w:val="28"/>
          <w:szCs w:val="28"/>
        </w:rPr>
        <w:t xml:space="preserve"> </w:t>
      </w:r>
      <w:r w:rsidR="00051013">
        <w:rPr>
          <w:b w:val="0"/>
          <w:sz w:val="28"/>
          <w:szCs w:val="28"/>
        </w:rPr>
        <w:t>15 000</w:t>
      </w:r>
      <w:r w:rsidR="00842485">
        <w:rPr>
          <w:b w:val="0"/>
          <w:sz w:val="28"/>
          <w:szCs w:val="28"/>
        </w:rPr>
        <w:t xml:space="preserve"> рублей –</w:t>
      </w:r>
      <w:r w:rsidR="00332846">
        <w:rPr>
          <w:b w:val="0"/>
          <w:sz w:val="28"/>
          <w:szCs w:val="28"/>
        </w:rPr>
        <w:t xml:space="preserve"> </w:t>
      </w:r>
      <w:r w:rsidR="00DB451E">
        <w:rPr>
          <w:b w:val="0"/>
          <w:sz w:val="28"/>
          <w:szCs w:val="28"/>
        </w:rPr>
        <w:t>сумма займа,</w:t>
      </w:r>
      <w:r w:rsidR="00C437FD">
        <w:rPr>
          <w:b w:val="0"/>
          <w:sz w:val="28"/>
          <w:szCs w:val="28"/>
        </w:rPr>
        <w:t xml:space="preserve"> </w:t>
      </w:r>
      <w:r w:rsidR="004A223A">
        <w:rPr>
          <w:b w:val="0"/>
          <w:sz w:val="28"/>
          <w:szCs w:val="28"/>
        </w:rPr>
        <w:t>2 803</w:t>
      </w:r>
      <w:r w:rsidR="00C437FD">
        <w:rPr>
          <w:b w:val="0"/>
          <w:sz w:val="28"/>
          <w:szCs w:val="28"/>
        </w:rPr>
        <w:t xml:space="preserve"> рубл</w:t>
      </w:r>
      <w:r w:rsidR="004A223A">
        <w:rPr>
          <w:b w:val="0"/>
          <w:sz w:val="28"/>
          <w:szCs w:val="28"/>
        </w:rPr>
        <w:t>я</w:t>
      </w:r>
      <w:r w:rsidR="00C437FD">
        <w:rPr>
          <w:b w:val="0"/>
          <w:sz w:val="28"/>
          <w:szCs w:val="28"/>
        </w:rPr>
        <w:t xml:space="preserve"> – начисленные проценты</w:t>
      </w:r>
      <w:r w:rsidR="004A223A">
        <w:rPr>
          <w:b w:val="0"/>
          <w:sz w:val="28"/>
          <w:szCs w:val="28"/>
        </w:rPr>
        <w:t>, 18 780 – просроченные проценты</w:t>
      </w:r>
      <w:r w:rsidR="00C437FD">
        <w:rPr>
          <w:b w:val="0"/>
          <w:sz w:val="28"/>
          <w:szCs w:val="28"/>
        </w:rPr>
        <w:t xml:space="preserve">. </w:t>
      </w:r>
      <w:r w:rsidR="00DB451E">
        <w:rPr>
          <w:b w:val="0"/>
          <w:sz w:val="28"/>
          <w:szCs w:val="28"/>
        </w:rPr>
        <w:t xml:space="preserve">Истец просит взыскать с ответчика </w:t>
      </w:r>
      <w:r w:rsidR="00332846">
        <w:rPr>
          <w:b w:val="0"/>
          <w:sz w:val="28"/>
          <w:szCs w:val="28"/>
        </w:rPr>
        <w:t>задолженность</w:t>
      </w:r>
      <w:r w:rsidR="00DB451E">
        <w:rPr>
          <w:b w:val="0"/>
          <w:sz w:val="28"/>
          <w:szCs w:val="28"/>
        </w:rPr>
        <w:t xml:space="preserve"> в размере </w:t>
      </w:r>
      <w:r w:rsidR="004A223A">
        <w:rPr>
          <w:b w:val="0"/>
          <w:sz w:val="28"/>
          <w:szCs w:val="28"/>
        </w:rPr>
        <w:t>36 583</w:t>
      </w:r>
      <w:r w:rsidR="00DB451E">
        <w:rPr>
          <w:b w:val="0"/>
          <w:sz w:val="28"/>
          <w:szCs w:val="28"/>
        </w:rPr>
        <w:t xml:space="preserve"> </w:t>
      </w:r>
      <w:r w:rsidR="00332846">
        <w:rPr>
          <w:b w:val="0"/>
          <w:sz w:val="28"/>
          <w:szCs w:val="28"/>
        </w:rPr>
        <w:t>рубл</w:t>
      </w:r>
      <w:r w:rsidR="004A223A">
        <w:rPr>
          <w:b w:val="0"/>
          <w:sz w:val="28"/>
          <w:szCs w:val="28"/>
        </w:rPr>
        <w:t>я</w:t>
      </w:r>
      <w:r w:rsidR="00332846">
        <w:rPr>
          <w:b w:val="0"/>
          <w:sz w:val="28"/>
          <w:szCs w:val="28"/>
        </w:rPr>
        <w:t>,</w:t>
      </w:r>
      <w:r w:rsidR="00DB451E">
        <w:rPr>
          <w:b w:val="0"/>
          <w:sz w:val="28"/>
          <w:szCs w:val="28"/>
        </w:rPr>
        <w:t xml:space="preserve"> расходы по уплаты государственной пошлины. </w:t>
      </w:r>
    </w:p>
    <w:p w:rsidR="00D43788" w:rsidP="002C3E7B">
      <w:pPr>
        <w:ind w:firstLine="567"/>
        <w:jc w:val="both"/>
        <w:rPr>
          <w:sz w:val="28"/>
          <w:szCs w:val="28"/>
        </w:rPr>
      </w:pPr>
      <w:r w:rsidRPr="005A2CB7">
        <w:rPr>
          <w:sz w:val="28"/>
          <w:szCs w:val="28"/>
        </w:rPr>
        <w:t>В судебное заседание представитель истца</w:t>
      </w:r>
      <w:r w:rsidRPr="005A2CB7" w:rsidR="002C3E7B">
        <w:rPr>
          <w:sz w:val="28"/>
          <w:szCs w:val="28"/>
        </w:rPr>
        <w:t>, надлежащим образом извещенный о времени и месте рассмотрения дела,</w:t>
      </w:r>
      <w:r w:rsidRPr="005A2CB7">
        <w:rPr>
          <w:sz w:val="28"/>
          <w:szCs w:val="28"/>
        </w:rPr>
        <w:t xml:space="preserve"> не явился, просил рассмотреть дело в своё отсутствие.</w:t>
      </w:r>
    </w:p>
    <w:p w:rsidR="00295411" w:rsidP="002C3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третьего лица, </w:t>
      </w:r>
      <w:r w:rsidRPr="00295411">
        <w:rPr>
          <w:sz w:val="28"/>
          <w:szCs w:val="28"/>
        </w:rPr>
        <w:t xml:space="preserve">надлежащим образом извещенный о времени и месте рассмотрения дела, не явился, </w:t>
      </w:r>
      <w:r>
        <w:rPr>
          <w:sz w:val="28"/>
          <w:szCs w:val="28"/>
        </w:rPr>
        <w:t>о причинах неявки не сообщил</w:t>
      </w:r>
      <w:r w:rsidRPr="00295411">
        <w:rPr>
          <w:sz w:val="28"/>
          <w:szCs w:val="28"/>
        </w:rPr>
        <w:t>.</w:t>
      </w:r>
    </w:p>
    <w:p w:rsidR="00295411" w:rsidRPr="005A2CB7" w:rsidP="002C3E7B">
      <w:pPr>
        <w:ind w:firstLine="567"/>
        <w:jc w:val="both"/>
        <w:rPr>
          <w:sz w:val="28"/>
          <w:szCs w:val="28"/>
        </w:rPr>
      </w:pPr>
      <w:r w:rsidRPr="00295411">
        <w:rPr>
          <w:sz w:val="28"/>
          <w:szCs w:val="28"/>
        </w:rPr>
        <w:t xml:space="preserve">В соответствии с ч. 3  ст. 167 ГПК РФ суд считает возможным рассмотреть дело в отсутствие неявившихся </w:t>
      </w:r>
      <w:r w:rsidR="00FE0863">
        <w:rPr>
          <w:sz w:val="28"/>
          <w:szCs w:val="28"/>
        </w:rPr>
        <w:t>истца, третьего лица</w:t>
      </w:r>
      <w:r w:rsidRPr="00295411">
        <w:rPr>
          <w:sz w:val="28"/>
          <w:szCs w:val="28"/>
        </w:rPr>
        <w:t>.</w:t>
      </w:r>
    </w:p>
    <w:p w:rsidR="007D40E9" w:rsidRPr="00F31002" w:rsidP="002C3E7B">
      <w:pPr>
        <w:ind w:firstLine="567"/>
        <w:jc w:val="both"/>
        <w:rPr>
          <w:sz w:val="28"/>
          <w:szCs w:val="28"/>
        </w:rPr>
      </w:pPr>
      <w:r w:rsidRPr="005A2CB7">
        <w:rPr>
          <w:sz w:val="28"/>
          <w:szCs w:val="28"/>
        </w:rPr>
        <w:t>Ответчик в суд</w:t>
      </w:r>
      <w:r w:rsidR="002F3B2B">
        <w:rPr>
          <w:sz w:val="28"/>
          <w:szCs w:val="28"/>
        </w:rPr>
        <w:t>ебно</w:t>
      </w:r>
      <w:r w:rsidR="00FE0863">
        <w:rPr>
          <w:sz w:val="28"/>
          <w:szCs w:val="28"/>
        </w:rPr>
        <w:t>м</w:t>
      </w:r>
      <w:r w:rsidR="002F3B2B">
        <w:rPr>
          <w:sz w:val="28"/>
          <w:szCs w:val="28"/>
        </w:rPr>
        <w:t xml:space="preserve"> заседан</w:t>
      </w:r>
      <w:r w:rsidR="00FE0863">
        <w:rPr>
          <w:sz w:val="28"/>
          <w:szCs w:val="28"/>
        </w:rPr>
        <w:t>ии</w:t>
      </w:r>
      <w:r w:rsidR="002F3B2B">
        <w:rPr>
          <w:sz w:val="28"/>
          <w:szCs w:val="28"/>
        </w:rPr>
        <w:t xml:space="preserve"> </w:t>
      </w:r>
      <w:r w:rsidR="00FE0863">
        <w:rPr>
          <w:sz w:val="28"/>
          <w:szCs w:val="28"/>
        </w:rPr>
        <w:t>иск</w:t>
      </w:r>
      <w:r w:rsidR="00406FC2">
        <w:rPr>
          <w:sz w:val="28"/>
          <w:szCs w:val="28"/>
        </w:rPr>
        <w:t>овые требования</w:t>
      </w:r>
      <w:r w:rsidR="00FE0863">
        <w:rPr>
          <w:sz w:val="28"/>
          <w:szCs w:val="28"/>
        </w:rPr>
        <w:t xml:space="preserve"> не признал, пояснил, что </w:t>
      </w:r>
      <w:r w:rsidR="00CE583E">
        <w:rPr>
          <w:sz w:val="28"/>
          <w:szCs w:val="28"/>
        </w:rPr>
        <w:t>договор займа</w:t>
      </w:r>
      <w:r w:rsidRPr="00CE583E" w:rsidR="00CE583E">
        <w:rPr>
          <w:sz w:val="28"/>
          <w:szCs w:val="28"/>
        </w:rPr>
        <w:t xml:space="preserve"> </w:t>
      </w:r>
      <w:r w:rsidR="00406FC2">
        <w:rPr>
          <w:sz w:val="28"/>
          <w:szCs w:val="28"/>
        </w:rPr>
        <w:t xml:space="preserve">с </w:t>
      </w:r>
      <w:r w:rsidRPr="00947202" w:rsidR="00CE583E">
        <w:rPr>
          <w:sz w:val="28"/>
          <w:szCs w:val="28"/>
        </w:rPr>
        <w:t>ООО МФК «Экофинанс»</w:t>
      </w:r>
      <w:r w:rsidR="00CE583E">
        <w:rPr>
          <w:sz w:val="28"/>
          <w:szCs w:val="28"/>
        </w:rPr>
        <w:t xml:space="preserve"> не заключал, с заявлением о предоставлении потребительского займа не обращался</w:t>
      </w:r>
      <w:r w:rsidR="00644CB3">
        <w:rPr>
          <w:sz w:val="28"/>
          <w:szCs w:val="28"/>
        </w:rPr>
        <w:t xml:space="preserve">. Не исключает, что денежные средства были перечислены на его счет </w:t>
      </w:r>
      <w:r w:rsidR="00406FC2">
        <w:rPr>
          <w:sz w:val="28"/>
          <w:szCs w:val="28"/>
        </w:rPr>
        <w:t>микрофинансовой компанией</w:t>
      </w:r>
      <w:r w:rsidR="00644CB3">
        <w:rPr>
          <w:sz w:val="28"/>
          <w:szCs w:val="28"/>
        </w:rPr>
        <w:t>, однако</w:t>
      </w:r>
      <w:r w:rsidR="00E0037E">
        <w:rPr>
          <w:sz w:val="28"/>
          <w:szCs w:val="28"/>
        </w:rPr>
        <w:t xml:space="preserve"> вопреки его воле, в связи с чем, обязанность по выплате </w:t>
      </w:r>
      <w:r w:rsidR="00E0037E">
        <w:rPr>
          <w:sz w:val="28"/>
          <w:szCs w:val="28"/>
        </w:rPr>
        <w:t>процентов за пользование займом у него отсутствует</w:t>
      </w:r>
      <w:r w:rsidR="00BF7109">
        <w:rPr>
          <w:sz w:val="28"/>
          <w:szCs w:val="28"/>
        </w:rPr>
        <w:t>.</w:t>
      </w:r>
      <w:r w:rsidR="00FA4564">
        <w:rPr>
          <w:sz w:val="28"/>
          <w:szCs w:val="28"/>
        </w:rPr>
        <w:t xml:space="preserve"> Считает, что кредитной организацией нарушены </w:t>
      </w:r>
      <w:r w:rsidR="00850BB7">
        <w:rPr>
          <w:sz w:val="28"/>
          <w:szCs w:val="28"/>
        </w:rPr>
        <w:t>нормы ФЗ № 63-ФЗ «Об электронной подписи»</w:t>
      </w:r>
      <w:r w:rsidR="001150F3">
        <w:rPr>
          <w:sz w:val="28"/>
          <w:szCs w:val="28"/>
        </w:rPr>
        <w:t xml:space="preserve">, </w:t>
      </w:r>
      <w:r w:rsidR="00A2327B">
        <w:rPr>
          <w:sz w:val="28"/>
          <w:szCs w:val="28"/>
        </w:rPr>
        <w:t xml:space="preserve">договор им собственноручно не подписан, поэтому юридической силы не имеет. </w:t>
      </w:r>
      <w:r w:rsidR="002945E2">
        <w:rPr>
          <w:sz w:val="28"/>
          <w:szCs w:val="28"/>
        </w:rPr>
        <w:t>Также пояснил, что номер мобиль</w:t>
      </w:r>
      <w:r w:rsidR="00EF2BB2">
        <w:rPr>
          <w:sz w:val="28"/>
          <w:szCs w:val="28"/>
        </w:rPr>
        <w:t>ного телефона, указанн</w:t>
      </w:r>
      <w:r w:rsidR="008A6F55">
        <w:rPr>
          <w:sz w:val="28"/>
          <w:szCs w:val="28"/>
        </w:rPr>
        <w:t>ый</w:t>
      </w:r>
      <w:r w:rsidR="00EF2BB2">
        <w:rPr>
          <w:sz w:val="28"/>
          <w:szCs w:val="28"/>
        </w:rPr>
        <w:t xml:space="preserve"> в договоре </w:t>
      </w:r>
      <w:r w:rsidR="00DE44A3">
        <w:rPr>
          <w:sz w:val="28"/>
          <w:szCs w:val="28"/>
        </w:rPr>
        <w:t xml:space="preserve">займа, </w:t>
      </w:r>
      <w:r w:rsidR="00FA4564">
        <w:rPr>
          <w:sz w:val="28"/>
          <w:szCs w:val="28"/>
        </w:rPr>
        <w:t>номер банковской карты, на которую перев</w:t>
      </w:r>
      <w:r w:rsidR="00F31002">
        <w:rPr>
          <w:sz w:val="28"/>
          <w:szCs w:val="28"/>
        </w:rPr>
        <w:t>о</w:t>
      </w:r>
      <w:r w:rsidR="00FA4564">
        <w:rPr>
          <w:sz w:val="28"/>
          <w:szCs w:val="28"/>
        </w:rPr>
        <w:t>д</w:t>
      </w:r>
      <w:r w:rsidR="00A2327B">
        <w:rPr>
          <w:sz w:val="28"/>
          <w:szCs w:val="28"/>
        </w:rPr>
        <w:t>ились</w:t>
      </w:r>
      <w:r w:rsidR="00FA4564">
        <w:rPr>
          <w:sz w:val="28"/>
          <w:szCs w:val="28"/>
        </w:rPr>
        <w:t xml:space="preserve"> денежные средства, принадлежат ему. </w:t>
      </w:r>
      <w:r w:rsidR="00C6174F">
        <w:rPr>
          <w:sz w:val="28"/>
          <w:szCs w:val="28"/>
        </w:rPr>
        <w:t>Представил выписку по карте</w:t>
      </w:r>
      <w:r w:rsidR="00F31002">
        <w:rPr>
          <w:sz w:val="28"/>
          <w:szCs w:val="28"/>
        </w:rPr>
        <w:t xml:space="preserve"> </w:t>
      </w:r>
      <w:r w:rsidR="00C6174F">
        <w:rPr>
          <w:sz w:val="28"/>
          <w:szCs w:val="28"/>
        </w:rPr>
        <w:t>ВТБ,</w:t>
      </w:r>
      <w:r w:rsidR="00F31002">
        <w:rPr>
          <w:sz w:val="28"/>
          <w:szCs w:val="28"/>
        </w:rPr>
        <w:t xml:space="preserve"> указав, что</w:t>
      </w:r>
      <w:r w:rsidR="00C6174F">
        <w:rPr>
          <w:sz w:val="28"/>
          <w:szCs w:val="28"/>
        </w:rPr>
        <w:t xml:space="preserve"> 05.08.2022 г. </w:t>
      </w:r>
      <w:r w:rsidR="00F31002">
        <w:rPr>
          <w:sz w:val="28"/>
          <w:szCs w:val="28"/>
        </w:rPr>
        <w:t xml:space="preserve">ему </w:t>
      </w:r>
      <w:r w:rsidR="00C6174F">
        <w:rPr>
          <w:sz w:val="28"/>
          <w:szCs w:val="28"/>
        </w:rPr>
        <w:t xml:space="preserve">поступили денежные средства от </w:t>
      </w:r>
      <w:r w:rsidR="00F31002">
        <w:rPr>
          <w:sz w:val="28"/>
          <w:szCs w:val="28"/>
          <w:lang w:val="en-US"/>
        </w:rPr>
        <w:t>CreditPlus</w:t>
      </w:r>
      <w:r w:rsidR="00F31002">
        <w:rPr>
          <w:sz w:val="28"/>
          <w:szCs w:val="28"/>
        </w:rPr>
        <w:t>.</w:t>
      </w:r>
    </w:p>
    <w:p w:rsidR="007D40E9" w:rsidP="002C3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Гелева С.В., и</w:t>
      </w:r>
      <w:r w:rsidRPr="005A2CB7">
        <w:rPr>
          <w:sz w:val="28"/>
          <w:szCs w:val="28"/>
        </w:rPr>
        <w:t>зучив материалы дела, суд приходит к следующим выводам.</w:t>
      </w:r>
    </w:p>
    <w:p w:rsidR="00E3738C" w:rsidRPr="00E3738C" w:rsidP="00E3738C">
      <w:pPr>
        <w:ind w:firstLine="567"/>
        <w:jc w:val="both"/>
        <w:rPr>
          <w:sz w:val="28"/>
          <w:szCs w:val="28"/>
        </w:rPr>
      </w:pPr>
      <w:r w:rsidRPr="00E3738C">
        <w:rPr>
          <w:sz w:val="28"/>
          <w:szCs w:val="28"/>
        </w:rPr>
        <w:t>Согласно ст. 8 ГК РФ гражданские права и обязанности возникают из оснований, предусмотренных законом и иными правовыми актами, а также</w:t>
      </w:r>
      <w:r w:rsidRPr="00E3738C">
        <w:rPr>
          <w:sz w:val="28"/>
          <w:szCs w:val="28"/>
        </w:rPr>
        <w:t xml:space="preserve">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В соответствии с этим гражданские права и обязанности</w:t>
      </w:r>
      <w:r w:rsidRPr="00E3738C">
        <w:rPr>
          <w:sz w:val="28"/>
          <w:szCs w:val="28"/>
        </w:rPr>
        <w:t xml:space="preserve"> возникают: из договоров и иных сделок, предусмотренных законом, а также из договоров и иных сделок, хотя и не предусмотренных законом, но не противоречащих ему.</w:t>
      </w:r>
    </w:p>
    <w:p w:rsidR="00E3738C" w:rsidRPr="00E3738C" w:rsidP="00E3738C">
      <w:pPr>
        <w:ind w:firstLine="567"/>
        <w:jc w:val="both"/>
        <w:rPr>
          <w:sz w:val="28"/>
          <w:szCs w:val="28"/>
        </w:rPr>
      </w:pPr>
      <w:r w:rsidRPr="00E3738C">
        <w:rPr>
          <w:sz w:val="28"/>
          <w:szCs w:val="28"/>
        </w:rPr>
        <w:t>Согласно ч. 2 ст. 432 ГК РФ договор заключается посредством направления оферты (предложения за</w:t>
      </w:r>
      <w:r w:rsidRPr="00E3738C">
        <w:rPr>
          <w:sz w:val="28"/>
          <w:szCs w:val="28"/>
        </w:rPr>
        <w:t>ключить договор) одной из сторон и ее акцепта (принятия предложения) другой стороной.</w:t>
      </w:r>
    </w:p>
    <w:p w:rsidR="00D90FEB" w:rsidRPr="00D90FEB" w:rsidP="00D90FEB">
      <w:pPr>
        <w:ind w:firstLine="567"/>
        <w:jc w:val="both"/>
        <w:rPr>
          <w:sz w:val="28"/>
          <w:szCs w:val="28"/>
        </w:rPr>
      </w:pPr>
      <w:r w:rsidRPr="00D90FEB">
        <w:rPr>
          <w:sz w:val="28"/>
          <w:szCs w:val="28"/>
        </w:rPr>
        <w:t>В соответствии со ст.307 ГК РФ в силу обязательства одно лицо (должник) обязано совершить в пользу другого лица (кредитора) определенное действие, как-то: передать имущес</w:t>
      </w:r>
      <w:r w:rsidRPr="00D90FEB">
        <w:rPr>
          <w:sz w:val="28"/>
          <w:szCs w:val="28"/>
        </w:rPr>
        <w:t>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 Обязательства возникают, в том числе, из договора и из иных оснований, указанных в ГК РФ.</w:t>
      </w:r>
    </w:p>
    <w:p w:rsidR="00D90FEB" w:rsidRPr="00D90FEB" w:rsidP="00D90FEB">
      <w:pPr>
        <w:ind w:firstLine="567"/>
        <w:jc w:val="both"/>
        <w:rPr>
          <w:sz w:val="28"/>
          <w:szCs w:val="28"/>
        </w:rPr>
      </w:pPr>
      <w:r w:rsidRPr="00D90FEB">
        <w:rPr>
          <w:sz w:val="28"/>
          <w:szCs w:val="28"/>
        </w:rPr>
        <w:t>Н</w:t>
      </w:r>
      <w:r w:rsidRPr="00D90FEB">
        <w:rPr>
          <w:sz w:val="28"/>
          <w:szCs w:val="28"/>
        </w:rPr>
        <w:t>а основании ст.309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</w:t>
      </w:r>
      <w:r w:rsidRPr="00D90FEB">
        <w:rPr>
          <w:sz w:val="28"/>
          <w:szCs w:val="28"/>
        </w:rPr>
        <w:t>ными обычно предъявляемыми требованиями.</w:t>
      </w:r>
    </w:p>
    <w:p w:rsidR="00D90FEB" w:rsidRPr="00D90FEB" w:rsidP="00D90FEB">
      <w:pPr>
        <w:ind w:firstLine="567"/>
        <w:jc w:val="both"/>
        <w:rPr>
          <w:sz w:val="28"/>
          <w:szCs w:val="28"/>
        </w:rPr>
      </w:pPr>
      <w:r w:rsidRPr="00D90FEB">
        <w:rPr>
          <w:sz w:val="28"/>
          <w:szCs w:val="28"/>
        </w:rPr>
        <w:t xml:space="preserve">Согласно п. 1 ст. 807 ГК РФ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</w:t>
      </w:r>
      <w:r w:rsidRPr="00D90FEB">
        <w:rPr>
          <w:sz w:val="28"/>
          <w:szCs w:val="28"/>
        </w:rPr>
        <w:t>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 w:rsidR="00D90FEB" w:rsidRPr="00D90FEB" w:rsidP="00D90FEB">
      <w:pPr>
        <w:ind w:firstLine="567"/>
        <w:jc w:val="both"/>
        <w:rPr>
          <w:sz w:val="28"/>
          <w:szCs w:val="28"/>
        </w:rPr>
      </w:pPr>
      <w:r w:rsidRPr="00D90FEB">
        <w:rPr>
          <w:sz w:val="28"/>
          <w:szCs w:val="28"/>
        </w:rPr>
        <w:t>В соответствии с п. 1 и 2 ст. 809 ГК РФ если иное не предусмотрено законом или договоро</w:t>
      </w:r>
      <w:r w:rsidRPr="00D90FEB">
        <w:rPr>
          <w:sz w:val="28"/>
          <w:szCs w:val="28"/>
        </w:rPr>
        <w:t xml:space="preserve">м займа, займодавец имеет право на получение с заемщика процентов за пользование займом в размерах и в порядке, определенных договором. Размер процентов за пользование займом может быть установлен в договоре с применением ставки в процентах годовых в виде </w:t>
      </w:r>
      <w:r w:rsidRPr="00D90FEB">
        <w:rPr>
          <w:sz w:val="28"/>
          <w:szCs w:val="28"/>
        </w:rPr>
        <w:t xml:space="preserve">фиксированной величины, с применением ставки в процентах годовых, величина которой может изменяться в зависимости от предусмотренных </w:t>
      </w:r>
      <w:r w:rsidRPr="00D90FEB">
        <w:rPr>
          <w:sz w:val="28"/>
          <w:szCs w:val="28"/>
        </w:rPr>
        <w:t>договором условий, в том числе в зависимости от изменения переменной величины, либо иным путем, позволяющим определить надл</w:t>
      </w:r>
      <w:r w:rsidRPr="00D90FEB">
        <w:rPr>
          <w:sz w:val="28"/>
          <w:szCs w:val="28"/>
        </w:rPr>
        <w:t>ежащий размер процентов на момент их уплаты.</w:t>
      </w:r>
    </w:p>
    <w:p w:rsidR="00D90FEB" w:rsidRPr="00D90FEB" w:rsidP="00D90FEB">
      <w:pPr>
        <w:ind w:firstLine="567"/>
        <w:jc w:val="both"/>
        <w:rPr>
          <w:sz w:val="28"/>
          <w:szCs w:val="28"/>
        </w:rPr>
      </w:pPr>
      <w:r w:rsidRPr="00D90FEB">
        <w:rPr>
          <w:sz w:val="28"/>
          <w:szCs w:val="28"/>
        </w:rPr>
        <w:t>Согласно п. 1 ст. 810 ГК РФ заемщик обязан возвратить займодавцу полученную сумму займа в срок и в порядке, которые предусмотрены договором займа.</w:t>
      </w:r>
    </w:p>
    <w:p w:rsidR="00A21042" w:rsidP="00D90FEB">
      <w:pPr>
        <w:ind w:firstLine="567"/>
        <w:jc w:val="both"/>
        <w:rPr>
          <w:sz w:val="28"/>
          <w:szCs w:val="28"/>
        </w:rPr>
      </w:pPr>
      <w:r w:rsidRPr="00D90FEB">
        <w:rPr>
          <w:sz w:val="28"/>
          <w:szCs w:val="28"/>
        </w:rPr>
        <w:t>В соответствии со ст.819 ГК РФ (параграф 2 главы 42 ГК РФ), банк</w:t>
      </w:r>
      <w:r w:rsidRPr="00D90FEB">
        <w:rPr>
          <w:sz w:val="28"/>
          <w:szCs w:val="28"/>
        </w:rPr>
        <w:t xml:space="preserve">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 К отношениям по к</w:t>
      </w:r>
      <w:r w:rsidRPr="00D90FEB">
        <w:rPr>
          <w:sz w:val="28"/>
          <w:szCs w:val="28"/>
        </w:rPr>
        <w:t>редитному договору применяются правила, предусмотренные параграфом 1 настоящей главы (положения о займе), если иное не предусмотрено правилами настоящего параграфа (параграфа 2) и не вытекает из существа кредитного договора.</w:t>
      </w:r>
    </w:p>
    <w:p w:rsidR="004E7304" w:rsidP="00D90FEB">
      <w:pPr>
        <w:ind w:firstLine="567"/>
        <w:jc w:val="both"/>
        <w:rPr>
          <w:sz w:val="28"/>
          <w:szCs w:val="28"/>
        </w:rPr>
      </w:pPr>
      <w:r w:rsidRPr="005A2CB7">
        <w:rPr>
          <w:sz w:val="28"/>
          <w:szCs w:val="28"/>
        </w:rPr>
        <w:t>Правоотношения из договора займ</w:t>
      </w:r>
      <w:r w:rsidRPr="005A2CB7">
        <w:rPr>
          <w:sz w:val="28"/>
          <w:szCs w:val="28"/>
        </w:rPr>
        <w:t xml:space="preserve">а возникли между </w:t>
      </w:r>
      <w:r w:rsidRPr="007176E1" w:rsidR="007176E1">
        <w:rPr>
          <w:sz w:val="28"/>
          <w:szCs w:val="28"/>
        </w:rPr>
        <w:t>ООО МФК «Экофинанс»</w:t>
      </w:r>
      <w:r w:rsidRPr="005A2CB7">
        <w:rPr>
          <w:sz w:val="28"/>
          <w:szCs w:val="28"/>
        </w:rPr>
        <w:t xml:space="preserve"> и ответчиком</w:t>
      </w:r>
      <w:r w:rsidR="008A6F55">
        <w:rPr>
          <w:sz w:val="28"/>
          <w:szCs w:val="28"/>
        </w:rPr>
        <w:t xml:space="preserve"> </w:t>
      </w:r>
      <w:r w:rsidR="002B1C16">
        <w:rPr>
          <w:sz w:val="28"/>
          <w:szCs w:val="28"/>
        </w:rPr>
        <w:t>Гелевым С.Г.</w:t>
      </w:r>
      <w:r w:rsidRPr="005A2CB7">
        <w:rPr>
          <w:sz w:val="28"/>
          <w:szCs w:val="28"/>
        </w:rPr>
        <w:t xml:space="preserve"> </w:t>
      </w:r>
      <w:r w:rsidR="00F41783">
        <w:rPr>
          <w:sz w:val="28"/>
          <w:szCs w:val="28"/>
        </w:rPr>
        <w:t>05</w:t>
      </w:r>
      <w:r w:rsidR="00497889">
        <w:rPr>
          <w:sz w:val="28"/>
          <w:szCs w:val="28"/>
        </w:rPr>
        <w:t>.08.2022</w:t>
      </w:r>
      <w:r w:rsidRPr="005A2CB7">
        <w:rPr>
          <w:sz w:val="28"/>
          <w:szCs w:val="28"/>
        </w:rPr>
        <w:t xml:space="preserve"> года, оформление договора состоялось </w:t>
      </w:r>
      <w:r w:rsidRPr="000D4520" w:rsidR="000D4520">
        <w:rPr>
          <w:sz w:val="28"/>
          <w:szCs w:val="28"/>
        </w:rPr>
        <w:t>в электронном виде с соблюдением простой письменной формы посредством использования функционала сайта займодавца в сети интернет.</w:t>
      </w:r>
      <w:r w:rsidR="00117E4B">
        <w:rPr>
          <w:sz w:val="28"/>
          <w:szCs w:val="28"/>
        </w:rPr>
        <w:t xml:space="preserve"> (</w:t>
      </w:r>
      <w:r w:rsidR="00262DED">
        <w:rPr>
          <w:sz w:val="28"/>
          <w:szCs w:val="28"/>
        </w:rPr>
        <w:t xml:space="preserve">л.д. </w:t>
      </w:r>
      <w:r w:rsidR="005D775C">
        <w:rPr>
          <w:sz w:val="28"/>
          <w:szCs w:val="28"/>
        </w:rPr>
        <w:t>12-19</w:t>
      </w:r>
      <w:r w:rsidR="00117E4B">
        <w:rPr>
          <w:sz w:val="28"/>
          <w:szCs w:val="28"/>
        </w:rPr>
        <w:t>)</w:t>
      </w:r>
      <w:r w:rsidR="00262DED">
        <w:rPr>
          <w:sz w:val="28"/>
          <w:szCs w:val="28"/>
        </w:rPr>
        <w:t>.</w:t>
      </w:r>
    </w:p>
    <w:p w:rsidR="00137205" w:rsidP="00D90FEB">
      <w:pPr>
        <w:ind w:firstLine="567"/>
        <w:jc w:val="both"/>
        <w:rPr>
          <w:sz w:val="28"/>
          <w:szCs w:val="28"/>
        </w:rPr>
      </w:pPr>
      <w:r w:rsidRPr="00137205">
        <w:rPr>
          <w:sz w:val="28"/>
          <w:szCs w:val="28"/>
        </w:rPr>
        <w:t>Согласно пункту 14 статьи 7 Федерального закона от 21.12.2013 № 353-ФЗ «О потребительском кредите (займе)» документы, необходимые для заключения договора потребительского кредита (займа) в соответствии с настоящей статьей, включая индивидуальные условия до</w:t>
      </w:r>
      <w:r w:rsidRPr="00137205">
        <w:rPr>
          <w:sz w:val="28"/>
          <w:szCs w:val="28"/>
        </w:rPr>
        <w:t>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</w:t>
      </w:r>
      <w:r w:rsidRPr="00137205">
        <w:rPr>
          <w:sz w:val="28"/>
          <w:szCs w:val="28"/>
        </w:rPr>
        <w:t>бованиями федеральных законов, и направлены с использованием информационно-телекоммуникационных сетей, в том числе сети «Интернет». При каждом ознакомлении в информационно-телекоммуникационной сети «Интернет» с индивидуальными условиями договора потребител</w:t>
      </w:r>
      <w:r w:rsidRPr="00137205">
        <w:rPr>
          <w:sz w:val="28"/>
          <w:szCs w:val="28"/>
        </w:rPr>
        <w:t>ьского кредита (займа) заемщик должен получать уведомление о сроке, в течение которого на таких условиях с заемщиком может быть заключен договор потребительского кредита (займа) и который определяется в соответствии с настоящим Федеральным законом.</w:t>
      </w:r>
    </w:p>
    <w:p w:rsidR="00F03300" w:rsidP="00D90F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Между к</w:t>
      </w:r>
      <w:r>
        <w:rPr>
          <w:sz w:val="28"/>
          <w:szCs w:val="28"/>
        </w:rPr>
        <w:t>редитором и заемщиком было заключено соглашение</w:t>
      </w:r>
      <w:r w:rsidR="00B95177">
        <w:rPr>
          <w:sz w:val="28"/>
          <w:szCs w:val="28"/>
        </w:rPr>
        <w:t xml:space="preserve"> об использовании аналога собственноручной подписи</w:t>
      </w:r>
      <w:r w:rsidR="00F71798">
        <w:rPr>
          <w:sz w:val="28"/>
          <w:szCs w:val="28"/>
        </w:rPr>
        <w:t xml:space="preserve">, согласно которому определены условия использования аналога собственноручной подписи в ходе обмена документами между ООО МФК «Экофинанс» и потребителем сайта </w:t>
      </w:r>
      <w:r w:rsidR="00EC2073">
        <w:rPr>
          <w:sz w:val="28"/>
          <w:szCs w:val="28"/>
          <w:lang w:val="en-US"/>
        </w:rPr>
        <w:t>creditplus</w:t>
      </w:r>
      <w:r w:rsidRPr="007D4882" w:rsidR="00EC2073">
        <w:rPr>
          <w:sz w:val="28"/>
          <w:szCs w:val="28"/>
        </w:rPr>
        <w:t>.</w:t>
      </w:r>
      <w:r w:rsidR="00EC2073">
        <w:rPr>
          <w:sz w:val="28"/>
          <w:szCs w:val="28"/>
          <w:lang w:val="en-US"/>
        </w:rPr>
        <w:t>ru</w:t>
      </w:r>
      <w:r w:rsidR="00EC2073">
        <w:rPr>
          <w:sz w:val="28"/>
          <w:szCs w:val="28"/>
        </w:rPr>
        <w:t>,</w:t>
      </w:r>
      <w:r w:rsidR="0068316C">
        <w:rPr>
          <w:sz w:val="28"/>
          <w:szCs w:val="28"/>
        </w:rPr>
        <w:t xml:space="preserve"> клиентами, подающими </w:t>
      </w:r>
      <w:r w:rsidR="00EC2073">
        <w:rPr>
          <w:sz w:val="28"/>
          <w:szCs w:val="28"/>
        </w:rPr>
        <w:t xml:space="preserve">в ООО МФК «Экофинанс» заявки </w:t>
      </w:r>
      <w:r w:rsidR="0068316C">
        <w:rPr>
          <w:sz w:val="28"/>
          <w:szCs w:val="28"/>
        </w:rPr>
        <w:t>на</w:t>
      </w:r>
      <w:r w:rsidR="00EC2073">
        <w:rPr>
          <w:sz w:val="28"/>
          <w:szCs w:val="28"/>
        </w:rPr>
        <w:t xml:space="preserve"> предоставление микрозаймов</w:t>
      </w:r>
      <w:r w:rsidR="00CE31FE">
        <w:rPr>
          <w:sz w:val="28"/>
          <w:szCs w:val="28"/>
        </w:rPr>
        <w:t xml:space="preserve">. </w:t>
      </w:r>
      <w:r w:rsidR="002B1C16">
        <w:rPr>
          <w:sz w:val="28"/>
          <w:szCs w:val="28"/>
        </w:rPr>
        <w:t>(л.д. 19 (оборотная сторона)-21).</w:t>
      </w:r>
    </w:p>
    <w:p w:rsidR="00EB6AEC" w:rsidRPr="00EC2073" w:rsidP="00D90F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соглашение определяет порядок и условия применения </w:t>
      </w:r>
      <w:r w:rsidR="008A40F6">
        <w:rPr>
          <w:sz w:val="28"/>
          <w:szCs w:val="28"/>
        </w:rPr>
        <w:t xml:space="preserve">аналога собственноручно подписи клиента в процессе использований Сайта для обмена электронными документами, а также для заключения, изменения и исполнения </w:t>
      </w:r>
      <w:r w:rsidR="00137205">
        <w:rPr>
          <w:sz w:val="28"/>
          <w:szCs w:val="28"/>
        </w:rPr>
        <w:t xml:space="preserve"> им договоров микрозайма.</w:t>
      </w:r>
      <w:r w:rsidR="00F03300">
        <w:rPr>
          <w:sz w:val="28"/>
          <w:szCs w:val="28"/>
        </w:rPr>
        <w:t xml:space="preserve"> В целях обесп</w:t>
      </w:r>
      <w:r w:rsidR="008D505D">
        <w:rPr>
          <w:sz w:val="28"/>
          <w:szCs w:val="28"/>
        </w:rPr>
        <w:t>е</w:t>
      </w:r>
      <w:r w:rsidR="00F03300">
        <w:rPr>
          <w:sz w:val="28"/>
          <w:szCs w:val="28"/>
        </w:rPr>
        <w:t xml:space="preserve">чения возможности </w:t>
      </w:r>
      <w:r w:rsidR="00F03300">
        <w:rPr>
          <w:sz w:val="28"/>
          <w:szCs w:val="28"/>
        </w:rPr>
        <w:t>электронного вза</w:t>
      </w:r>
      <w:r w:rsidR="008D505D">
        <w:rPr>
          <w:sz w:val="28"/>
          <w:szCs w:val="28"/>
        </w:rPr>
        <w:t>им</w:t>
      </w:r>
      <w:r w:rsidR="00F03300">
        <w:rPr>
          <w:sz w:val="28"/>
          <w:szCs w:val="28"/>
        </w:rPr>
        <w:t xml:space="preserve">одействия между сторонами, Общество представляет клиенту ключ электронной </w:t>
      </w:r>
      <w:r w:rsidR="008D505D">
        <w:rPr>
          <w:sz w:val="28"/>
          <w:szCs w:val="28"/>
        </w:rPr>
        <w:t xml:space="preserve">подписи посредством направления на зарегистрированный номер клиента СМС-сообщений. (п.п. 2.1, 2.2 Соглашения). </w:t>
      </w:r>
    </w:p>
    <w:p w:rsidR="005D775C" w:rsidP="00D90F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реестру </w:t>
      </w:r>
      <w:r w:rsidR="00E24BF6">
        <w:rPr>
          <w:sz w:val="28"/>
          <w:szCs w:val="28"/>
        </w:rPr>
        <w:t>СМС</w:t>
      </w:r>
      <w:r>
        <w:rPr>
          <w:sz w:val="28"/>
          <w:szCs w:val="28"/>
        </w:rPr>
        <w:t>-сообщений на номер телефона *</w:t>
      </w:r>
      <w:r w:rsidR="00E24BF6">
        <w:rPr>
          <w:sz w:val="28"/>
          <w:szCs w:val="28"/>
        </w:rPr>
        <w:t xml:space="preserve">, принадлежащий </w:t>
      </w:r>
      <w:r w:rsidR="00E24BF6">
        <w:rPr>
          <w:sz w:val="28"/>
          <w:szCs w:val="28"/>
        </w:rPr>
        <w:t>Гелеву</w:t>
      </w:r>
      <w:r w:rsidR="00E24BF6">
        <w:rPr>
          <w:sz w:val="28"/>
          <w:szCs w:val="28"/>
        </w:rPr>
        <w:t xml:space="preserve"> С.Г., 05.08.2022 направлено СМС-сообщение с кодом простой электронной подписи, использованной при </w:t>
      </w:r>
      <w:r w:rsidR="00E24BF6">
        <w:rPr>
          <w:sz w:val="28"/>
          <w:szCs w:val="28"/>
        </w:rPr>
        <w:t>заключении  договора</w:t>
      </w:r>
      <w:r w:rsidR="00E24BF6">
        <w:rPr>
          <w:sz w:val="28"/>
          <w:szCs w:val="28"/>
        </w:rPr>
        <w:t xml:space="preserve"> займа (</w:t>
      </w:r>
      <w:r w:rsidR="001830FF">
        <w:rPr>
          <w:sz w:val="28"/>
          <w:szCs w:val="28"/>
        </w:rPr>
        <w:t>л.д.10 оборотная сторона</w:t>
      </w:r>
      <w:r w:rsidR="008C19E7">
        <w:rPr>
          <w:sz w:val="28"/>
          <w:szCs w:val="28"/>
        </w:rPr>
        <w:t xml:space="preserve">, л.д. </w:t>
      </w:r>
      <w:r w:rsidR="001830FF">
        <w:rPr>
          <w:sz w:val="28"/>
          <w:szCs w:val="28"/>
        </w:rPr>
        <w:t>11</w:t>
      </w:r>
      <w:r w:rsidR="00607020">
        <w:rPr>
          <w:sz w:val="28"/>
          <w:szCs w:val="28"/>
        </w:rPr>
        <w:t>, 56</w:t>
      </w:r>
      <w:r w:rsidR="00E24BF6">
        <w:rPr>
          <w:sz w:val="28"/>
          <w:szCs w:val="28"/>
        </w:rPr>
        <w:t>)</w:t>
      </w:r>
      <w:r w:rsidR="001830FF">
        <w:rPr>
          <w:sz w:val="28"/>
          <w:szCs w:val="28"/>
        </w:rPr>
        <w:t xml:space="preserve">. </w:t>
      </w:r>
    </w:p>
    <w:p w:rsidR="008C19E7" w:rsidP="00D90F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Pr="008C19E7">
        <w:rPr>
          <w:sz w:val="28"/>
          <w:szCs w:val="28"/>
        </w:rPr>
        <w:t xml:space="preserve">овод </w:t>
      </w:r>
      <w:r>
        <w:rPr>
          <w:sz w:val="28"/>
          <w:szCs w:val="28"/>
        </w:rPr>
        <w:t>ответчика</w:t>
      </w:r>
      <w:r w:rsidRPr="008C19E7">
        <w:rPr>
          <w:sz w:val="28"/>
          <w:szCs w:val="28"/>
        </w:rPr>
        <w:t xml:space="preserve"> о том, что договор займа </w:t>
      </w:r>
      <w:r>
        <w:rPr>
          <w:sz w:val="28"/>
          <w:szCs w:val="28"/>
        </w:rPr>
        <w:t>им не подписывался</w:t>
      </w:r>
      <w:r w:rsidRPr="008C19E7">
        <w:rPr>
          <w:sz w:val="28"/>
          <w:szCs w:val="28"/>
        </w:rPr>
        <w:t xml:space="preserve"> отклоняется судом как несостоятельный, поскольку опровергается материалами дела, из </w:t>
      </w:r>
      <w:r w:rsidRPr="008C19E7">
        <w:rPr>
          <w:sz w:val="28"/>
          <w:szCs w:val="28"/>
        </w:rPr>
        <w:t xml:space="preserve">которых следует, что договор займа сторонами был заключен в электронном виде через систему </w:t>
      </w:r>
      <w:r w:rsidR="009250C2">
        <w:rPr>
          <w:sz w:val="28"/>
          <w:szCs w:val="28"/>
        </w:rPr>
        <w:t xml:space="preserve">электронного взаимодействия </w:t>
      </w:r>
      <w:r w:rsidRPr="008C19E7">
        <w:rPr>
          <w:sz w:val="28"/>
          <w:szCs w:val="28"/>
        </w:rPr>
        <w:t>путем акцепта на заявку заемщика на выдачу ему займа и обмена документами, подписанными специальным кодом (просто</w:t>
      </w:r>
      <w:r w:rsidR="00C07D7A">
        <w:rPr>
          <w:sz w:val="28"/>
          <w:szCs w:val="28"/>
        </w:rPr>
        <w:t>й</w:t>
      </w:r>
      <w:r w:rsidRPr="008C19E7">
        <w:rPr>
          <w:sz w:val="28"/>
          <w:szCs w:val="28"/>
        </w:rPr>
        <w:t xml:space="preserve"> электронной подписью),</w:t>
      </w:r>
      <w:r w:rsidRPr="008C19E7">
        <w:rPr>
          <w:sz w:val="28"/>
          <w:szCs w:val="28"/>
        </w:rPr>
        <w:t xml:space="preserve"> полученным в СМС-сообщении от кредитора. При подписании договора займа заемщик подтвердил и подписал посредством электронной подписи, что он ознакомлен со всеми условиям кредитования, опубликованными на официальном сайте </w:t>
      </w:r>
      <w:r w:rsidRPr="00C33162" w:rsidR="00C33162">
        <w:rPr>
          <w:sz w:val="28"/>
          <w:szCs w:val="28"/>
        </w:rPr>
        <w:t>ООО МФК «Экофинанс»</w:t>
      </w:r>
      <w:r w:rsidRPr="008C19E7">
        <w:rPr>
          <w:sz w:val="28"/>
          <w:szCs w:val="28"/>
        </w:rPr>
        <w:t>.</w:t>
      </w:r>
      <w:r w:rsidR="0068316C">
        <w:rPr>
          <w:sz w:val="28"/>
          <w:szCs w:val="28"/>
        </w:rPr>
        <w:t xml:space="preserve"> </w:t>
      </w:r>
      <w:r w:rsidRPr="008C19E7">
        <w:rPr>
          <w:sz w:val="28"/>
          <w:szCs w:val="28"/>
        </w:rPr>
        <w:t xml:space="preserve"> Документ, по</w:t>
      </w:r>
      <w:r w:rsidRPr="008C19E7">
        <w:rPr>
          <w:sz w:val="28"/>
          <w:szCs w:val="28"/>
        </w:rPr>
        <w:t>дписанный электронной подписью, признается электронным документом, равнозначным документу на бумажном носителе, подписанному собственноручной подписью.</w:t>
      </w:r>
    </w:p>
    <w:p w:rsidR="005F78E6" w:rsidP="00D90FEB">
      <w:pPr>
        <w:ind w:firstLine="567"/>
        <w:jc w:val="both"/>
        <w:rPr>
          <w:sz w:val="28"/>
          <w:szCs w:val="28"/>
        </w:rPr>
      </w:pPr>
      <w:r w:rsidRPr="005A2CB7">
        <w:rPr>
          <w:sz w:val="28"/>
          <w:szCs w:val="28"/>
        </w:rPr>
        <w:t>По условиям заключенного договора ответчику предоставл</w:t>
      </w:r>
      <w:r w:rsidR="00857AD2">
        <w:rPr>
          <w:sz w:val="28"/>
          <w:szCs w:val="28"/>
        </w:rPr>
        <w:t>ена</w:t>
      </w:r>
      <w:r w:rsidRPr="005A2CB7">
        <w:rPr>
          <w:sz w:val="28"/>
          <w:szCs w:val="28"/>
        </w:rPr>
        <w:t xml:space="preserve"> сумма займа в размере </w:t>
      </w:r>
      <w:r w:rsidR="00070FB4">
        <w:rPr>
          <w:sz w:val="28"/>
          <w:szCs w:val="28"/>
        </w:rPr>
        <w:t>1</w:t>
      </w:r>
      <w:r w:rsidR="007D06DF">
        <w:rPr>
          <w:sz w:val="28"/>
          <w:szCs w:val="28"/>
        </w:rPr>
        <w:t>5 000</w:t>
      </w:r>
      <w:r w:rsidRPr="005A2CB7">
        <w:rPr>
          <w:sz w:val="28"/>
          <w:szCs w:val="28"/>
        </w:rPr>
        <w:t xml:space="preserve"> рублей </w:t>
      </w:r>
      <w:r w:rsidR="00254848">
        <w:rPr>
          <w:sz w:val="28"/>
          <w:szCs w:val="28"/>
        </w:rPr>
        <w:t xml:space="preserve">сроком на </w:t>
      </w:r>
      <w:r w:rsidR="00677ECB">
        <w:rPr>
          <w:sz w:val="28"/>
          <w:szCs w:val="28"/>
        </w:rPr>
        <w:t>20</w:t>
      </w:r>
      <w:r w:rsidR="00254848">
        <w:rPr>
          <w:sz w:val="28"/>
          <w:szCs w:val="28"/>
        </w:rPr>
        <w:t xml:space="preserve"> дней</w:t>
      </w:r>
      <w:r w:rsidR="00117E4B">
        <w:rPr>
          <w:sz w:val="28"/>
          <w:szCs w:val="28"/>
        </w:rPr>
        <w:t>,</w:t>
      </w:r>
      <w:r>
        <w:rPr>
          <w:sz w:val="28"/>
          <w:szCs w:val="28"/>
        </w:rPr>
        <w:t xml:space="preserve"> процентная ставка </w:t>
      </w:r>
      <w:r w:rsidR="00117E4B">
        <w:rPr>
          <w:sz w:val="28"/>
          <w:szCs w:val="28"/>
        </w:rPr>
        <w:t>установлена</w:t>
      </w:r>
      <w:r>
        <w:rPr>
          <w:sz w:val="28"/>
          <w:szCs w:val="28"/>
        </w:rPr>
        <w:t xml:space="preserve"> в </w:t>
      </w:r>
      <w:r w:rsidR="007C07A4">
        <w:rPr>
          <w:sz w:val="28"/>
          <w:szCs w:val="28"/>
        </w:rPr>
        <w:t>размере</w:t>
      </w:r>
      <w:r w:rsidR="00117E4B">
        <w:rPr>
          <w:sz w:val="28"/>
          <w:szCs w:val="28"/>
        </w:rPr>
        <w:t xml:space="preserve"> 365 </w:t>
      </w:r>
      <w:r w:rsidR="007D06DF">
        <w:rPr>
          <w:sz w:val="28"/>
          <w:szCs w:val="28"/>
        </w:rPr>
        <w:t>%</w:t>
      </w:r>
      <w:r w:rsidR="00117E4B">
        <w:rPr>
          <w:sz w:val="28"/>
          <w:szCs w:val="28"/>
        </w:rPr>
        <w:t xml:space="preserve"> </w:t>
      </w:r>
      <w:r w:rsidR="0022695D">
        <w:rPr>
          <w:sz w:val="28"/>
          <w:szCs w:val="28"/>
        </w:rPr>
        <w:t xml:space="preserve">годовых или </w:t>
      </w:r>
      <w:r w:rsidR="00677ECB">
        <w:rPr>
          <w:sz w:val="28"/>
          <w:szCs w:val="28"/>
        </w:rPr>
        <w:t>1 % в день (п.п. 1-</w:t>
      </w:r>
      <w:r w:rsidR="00117E4B">
        <w:rPr>
          <w:sz w:val="28"/>
          <w:szCs w:val="28"/>
        </w:rPr>
        <w:t xml:space="preserve">4 </w:t>
      </w:r>
      <w:r w:rsidRPr="00BF5F6D" w:rsidR="00BF5F6D">
        <w:rPr>
          <w:sz w:val="28"/>
          <w:szCs w:val="28"/>
        </w:rPr>
        <w:t>индивидуальных условий договора</w:t>
      </w:r>
      <w:r w:rsidR="00117E4B">
        <w:rPr>
          <w:sz w:val="28"/>
          <w:szCs w:val="28"/>
        </w:rPr>
        <w:t>)</w:t>
      </w:r>
      <w:r w:rsidR="00262DED">
        <w:rPr>
          <w:sz w:val="28"/>
          <w:szCs w:val="28"/>
        </w:rPr>
        <w:t>.</w:t>
      </w:r>
    </w:p>
    <w:p w:rsidR="00262DED" w:rsidRPr="00262DED" w:rsidP="00262DED">
      <w:pPr>
        <w:ind w:firstLine="567"/>
        <w:jc w:val="both"/>
        <w:rPr>
          <w:sz w:val="28"/>
          <w:szCs w:val="28"/>
        </w:rPr>
      </w:pPr>
      <w:r w:rsidRPr="00262DED">
        <w:rPr>
          <w:sz w:val="28"/>
          <w:szCs w:val="28"/>
        </w:rPr>
        <w:t xml:space="preserve">Договор займа действует до полного исполнения сторонами обязательств по нему, возврат займа должен быть осуществлен в </w:t>
      </w:r>
      <w:r w:rsidR="00845D17">
        <w:rPr>
          <w:sz w:val="28"/>
          <w:szCs w:val="28"/>
        </w:rPr>
        <w:t>20-ти</w:t>
      </w:r>
      <w:r w:rsidR="005A766C">
        <w:rPr>
          <w:sz w:val="28"/>
          <w:szCs w:val="28"/>
        </w:rPr>
        <w:t>дневный срок с даты зачисления денежных средств на банковский счет оператора по переводу денежных средств</w:t>
      </w:r>
      <w:r w:rsidR="00845D17">
        <w:rPr>
          <w:sz w:val="28"/>
          <w:szCs w:val="28"/>
        </w:rPr>
        <w:t>, обслуживающего заемщика</w:t>
      </w:r>
      <w:r w:rsidRPr="00262DED">
        <w:rPr>
          <w:sz w:val="28"/>
          <w:szCs w:val="28"/>
        </w:rPr>
        <w:t xml:space="preserve"> (п. </w:t>
      </w:r>
      <w:r w:rsidR="00845D17">
        <w:rPr>
          <w:sz w:val="28"/>
          <w:szCs w:val="28"/>
        </w:rPr>
        <w:t>4</w:t>
      </w:r>
      <w:r w:rsidRPr="00262DED">
        <w:rPr>
          <w:sz w:val="28"/>
          <w:szCs w:val="28"/>
        </w:rPr>
        <w:t xml:space="preserve"> индивидуальных условий договора).</w:t>
      </w:r>
    </w:p>
    <w:p w:rsidR="00262DED" w:rsidRPr="00262DED" w:rsidP="00262DED">
      <w:pPr>
        <w:ind w:firstLine="567"/>
        <w:jc w:val="both"/>
        <w:rPr>
          <w:sz w:val="28"/>
          <w:szCs w:val="28"/>
        </w:rPr>
      </w:pPr>
      <w:r w:rsidRPr="00262DED">
        <w:rPr>
          <w:sz w:val="28"/>
          <w:szCs w:val="28"/>
        </w:rPr>
        <w:t>Согласно п. 6 договора, заемщик обязан вернуть сумму займа вместе с начисленными процентами един</w:t>
      </w:r>
      <w:r w:rsidRPr="00262DED">
        <w:rPr>
          <w:sz w:val="28"/>
          <w:szCs w:val="28"/>
        </w:rPr>
        <w:t>овременным платежом в срок, указанный в п.2 условий. Общий размер задолженности к</w:t>
      </w:r>
      <w:r w:rsidR="00701F4C">
        <w:rPr>
          <w:sz w:val="28"/>
          <w:szCs w:val="28"/>
        </w:rPr>
        <w:t xml:space="preserve"> моменту возврата займа, составит</w:t>
      </w:r>
      <w:r w:rsidRPr="00262DED">
        <w:rPr>
          <w:sz w:val="28"/>
          <w:szCs w:val="28"/>
        </w:rPr>
        <w:t xml:space="preserve"> </w:t>
      </w:r>
      <w:r w:rsidR="0022695D">
        <w:rPr>
          <w:sz w:val="28"/>
          <w:szCs w:val="28"/>
        </w:rPr>
        <w:t>18 000</w:t>
      </w:r>
      <w:r w:rsidRPr="00262DED">
        <w:rPr>
          <w:sz w:val="28"/>
          <w:szCs w:val="28"/>
        </w:rPr>
        <w:t xml:space="preserve"> руб., из которых </w:t>
      </w:r>
      <w:r w:rsidR="0022695D">
        <w:rPr>
          <w:sz w:val="28"/>
          <w:szCs w:val="28"/>
        </w:rPr>
        <w:t>15 000</w:t>
      </w:r>
      <w:r w:rsidRPr="00262DED">
        <w:rPr>
          <w:sz w:val="28"/>
          <w:szCs w:val="28"/>
        </w:rPr>
        <w:t xml:space="preserve"> руб.</w:t>
      </w:r>
      <w:r w:rsidR="0022695D">
        <w:rPr>
          <w:sz w:val="28"/>
          <w:szCs w:val="28"/>
        </w:rPr>
        <w:t xml:space="preserve"> -</w:t>
      </w:r>
      <w:r w:rsidRPr="00262DED">
        <w:rPr>
          <w:sz w:val="28"/>
          <w:szCs w:val="28"/>
        </w:rPr>
        <w:t xml:space="preserve"> сумма займа, </w:t>
      </w:r>
      <w:r w:rsidR="0022695D">
        <w:rPr>
          <w:sz w:val="28"/>
          <w:szCs w:val="28"/>
        </w:rPr>
        <w:t>3 000</w:t>
      </w:r>
      <w:r w:rsidRPr="00262DED">
        <w:rPr>
          <w:sz w:val="28"/>
          <w:szCs w:val="28"/>
        </w:rPr>
        <w:t xml:space="preserve"> руб. </w:t>
      </w:r>
      <w:r w:rsidR="0022695D">
        <w:rPr>
          <w:sz w:val="28"/>
          <w:szCs w:val="28"/>
        </w:rPr>
        <w:t xml:space="preserve">- </w:t>
      </w:r>
      <w:r w:rsidRPr="00262DED">
        <w:rPr>
          <w:sz w:val="28"/>
          <w:szCs w:val="28"/>
        </w:rPr>
        <w:t xml:space="preserve">проценты за пользование суммой зама. </w:t>
      </w:r>
      <w:r w:rsidR="008A0D25">
        <w:rPr>
          <w:sz w:val="28"/>
          <w:szCs w:val="28"/>
        </w:rPr>
        <w:t>П</w:t>
      </w:r>
      <w:r w:rsidRPr="00262DED">
        <w:rPr>
          <w:sz w:val="28"/>
          <w:szCs w:val="28"/>
        </w:rPr>
        <w:t xml:space="preserve">роценты начисляются </w:t>
      </w:r>
      <w:r w:rsidR="008A0D25">
        <w:rPr>
          <w:sz w:val="28"/>
          <w:szCs w:val="28"/>
        </w:rPr>
        <w:t xml:space="preserve">до даты возврата суммы займа по </w:t>
      </w:r>
      <w:r w:rsidR="00DC1224">
        <w:rPr>
          <w:sz w:val="28"/>
          <w:szCs w:val="28"/>
        </w:rPr>
        <w:t>договору включительно</w:t>
      </w:r>
      <w:r w:rsidRPr="00262DED">
        <w:rPr>
          <w:sz w:val="28"/>
          <w:szCs w:val="28"/>
        </w:rPr>
        <w:t>.</w:t>
      </w:r>
    </w:p>
    <w:p w:rsidR="0025216B" w:rsidP="00262DED">
      <w:pPr>
        <w:ind w:firstLine="567"/>
        <w:jc w:val="both"/>
        <w:rPr>
          <w:sz w:val="28"/>
          <w:szCs w:val="28"/>
        </w:rPr>
      </w:pPr>
      <w:r w:rsidRPr="00262DED">
        <w:rPr>
          <w:sz w:val="28"/>
          <w:szCs w:val="28"/>
        </w:rPr>
        <w:t xml:space="preserve">Согласно п. 14 договора, заемщик выражает свое согласие с тем, что отношения сторон по договору займа будут регулироваться, в том числе, положениями </w:t>
      </w:r>
      <w:r w:rsidR="00F702AF">
        <w:rPr>
          <w:sz w:val="28"/>
          <w:szCs w:val="28"/>
        </w:rPr>
        <w:t xml:space="preserve">Индивидуальных и </w:t>
      </w:r>
      <w:r w:rsidRPr="00262DED">
        <w:rPr>
          <w:sz w:val="28"/>
          <w:szCs w:val="28"/>
        </w:rPr>
        <w:t>Общих условий договора, предоставляемого через сет</w:t>
      </w:r>
      <w:r w:rsidR="00F702AF">
        <w:rPr>
          <w:sz w:val="28"/>
          <w:szCs w:val="28"/>
        </w:rPr>
        <w:t>ь "Интернет"</w:t>
      </w:r>
      <w:r w:rsidRPr="00262D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02AF">
        <w:rPr>
          <w:sz w:val="28"/>
          <w:szCs w:val="28"/>
        </w:rPr>
        <w:t xml:space="preserve">Текст </w:t>
      </w:r>
      <w:r w:rsidR="007D4882">
        <w:rPr>
          <w:sz w:val="28"/>
          <w:szCs w:val="28"/>
        </w:rPr>
        <w:t xml:space="preserve">Общих условий размещен на сайте  Кредитора по адресу: </w:t>
      </w:r>
      <w:r w:rsidR="007D4882">
        <w:rPr>
          <w:sz w:val="28"/>
          <w:szCs w:val="28"/>
          <w:lang w:val="en-US"/>
        </w:rPr>
        <w:t>creditplus</w:t>
      </w:r>
      <w:r w:rsidRPr="007D4882" w:rsidR="007D4882">
        <w:rPr>
          <w:sz w:val="28"/>
          <w:szCs w:val="28"/>
        </w:rPr>
        <w:t>.</w:t>
      </w:r>
      <w:r w:rsidR="007D4882">
        <w:rPr>
          <w:sz w:val="28"/>
          <w:szCs w:val="28"/>
          <w:lang w:val="en-US"/>
        </w:rPr>
        <w:t>ru</w:t>
      </w:r>
      <w:r w:rsidR="007D4882">
        <w:rPr>
          <w:sz w:val="28"/>
          <w:szCs w:val="28"/>
        </w:rPr>
        <w:t xml:space="preserve"> </w:t>
      </w:r>
    </w:p>
    <w:p w:rsidR="00037F5D" w:rsidRPr="007D4882" w:rsidP="00262DED">
      <w:pPr>
        <w:ind w:firstLine="567"/>
        <w:jc w:val="both"/>
        <w:rPr>
          <w:sz w:val="28"/>
          <w:szCs w:val="28"/>
        </w:rPr>
      </w:pPr>
      <w:r w:rsidRPr="00037F5D">
        <w:rPr>
          <w:sz w:val="28"/>
          <w:szCs w:val="28"/>
        </w:rPr>
        <w:t>Сумма займа в размере 15 000 рублей была зачислена на карту ответчика 05.08.2022, что подтверждено выпиской из личного кабинета платежной системы, (л.д.12), а также свед</w:t>
      </w:r>
      <w:r w:rsidRPr="00037F5D">
        <w:rPr>
          <w:sz w:val="28"/>
          <w:szCs w:val="28"/>
        </w:rPr>
        <w:t>ениями онлайн ресурса банка ВТБ, представленными  в ходе рассмотрения дела ответчиком.</w:t>
      </w:r>
    </w:p>
    <w:p w:rsidR="001B4FF7" w:rsidP="00262DED">
      <w:pPr>
        <w:ind w:firstLine="567"/>
        <w:jc w:val="both"/>
        <w:rPr>
          <w:sz w:val="28"/>
          <w:szCs w:val="28"/>
        </w:rPr>
      </w:pPr>
      <w:r w:rsidRPr="001B4FF7">
        <w:rPr>
          <w:sz w:val="28"/>
          <w:szCs w:val="28"/>
        </w:rPr>
        <w:t xml:space="preserve">Таким образом, </w:t>
      </w:r>
      <w:r w:rsidR="00C55E8F">
        <w:rPr>
          <w:sz w:val="28"/>
          <w:szCs w:val="28"/>
        </w:rPr>
        <w:t xml:space="preserve">вопреки доводам ответчика, </w:t>
      </w:r>
      <w:r w:rsidRPr="001B4FF7">
        <w:rPr>
          <w:sz w:val="28"/>
          <w:szCs w:val="28"/>
        </w:rPr>
        <w:t xml:space="preserve">факт заключения договора займа между </w:t>
      </w:r>
      <w:r>
        <w:rPr>
          <w:sz w:val="28"/>
          <w:szCs w:val="28"/>
        </w:rPr>
        <w:t>ООО МФК «Экофинанс»</w:t>
      </w:r>
      <w:r w:rsidRPr="001B4FF7">
        <w:rPr>
          <w:sz w:val="28"/>
          <w:szCs w:val="28"/>
        </w:rPr>
        <w:t xml:space="preserve"> и </w:t>
      </w:r>
      <w:r>
        <w:rPr>
          <w:sz w:val="28"/>
          <w:szCs w:val="28"/>
        </w:rPr>
        <w:t>Гелевым С.Г</w:t>
      </w:r>
      <w:r w:rsidRPr="001B4FF7">
        <w:rPr>
          <w:sz w:val="28"/>
          <w:szCs w:val="28"/>
        </w:rPr>
        <w:t xml:space="preserve">. установлен и подтверждается исследованными в судебном </w:t>
      </w:r>
      <w:r w:rsidRPr="001B4FF7">
        <w:rPr>
          <w:sz w:val="28"/>
          <w:szCs w:val="28"/>
        </w:rPr>
        <w:t>заседании доказательствами.</w:t>
      </w:r>
    </w:p>
    <w:p w:rsidR="00047067" w:rsidRPr="005A2CB7" w:rsidP="00262DED">
      <w:pPr>
        <w:ind w:firstLine="567"/>
        <w:jc w:val="both"/>
        <w:rPr>
          <w:sz w:val="28"/>
          <w:szCs w:val="28"/>
        </w:rPr>
      </w:pPr>
      <w:r w:rsidRPr="00047067">
        <w:rPr>
          <w:sz w:val="28"/>
          <w:szCs w:val="28"/>
        </w:rPr>
        <w:t>В судебном заседании установлено, что ответчик в нарушение условий договора займа свои обязательства по нему не исполнил, что привело к образованию задолженности.</w:t>
      </w:r>
    </w:p>
    <w:p w:rsidR="00D43788" w:rsidRPr="005A2CB7" w:rsidP="002C3E7B">
      <w:pPr>
        <w:ind w:firstLine="567"/>
        <w:jc w:val="both"/>
        <w:rPr>
          <w:sz w:val="28"/>
          <w:szCs w:val="28"/>
        </w:rPr>
      </w:pPr>
      <w:r w:rsidRPr="005A2CB7">
        <w:rPr>
          <w:sz w:val="28"/>
          <w:szCs w:val="28"/>
        </w:rPr>
        <w:t>Истец основывает свои требования к ответчику со ссылкой на догово</w:t>
      </w:r>
      <w:r w:rsidRPr="005A2CB7">
        <w:rPr>
          <w:sz w:val="28"/>
          <w:szCs w:val="28"/>
        </w:rPr>
        <w:t>р уступки права требования задолженности, заключенн</w:t>
      </w:r>
      <w:r w:rsidR="000A0400">
        <w:rPr>
          <w:sz w:val="28"/>
          <w:szCs w:val="28"/>
        </w:rPr>
        <w:t>ы</w:t>
      </w:r>
      <w:r w:rsidRPr="005A2CB7">
        <w:rPr>
          <w:sz w:val="28"/>
          <w:szCs w:val="28"/>
        </w:rPr>
        <w:t xml:space="preserve">й </w:t>
      </w:r>
      <w:r w:rsidR="006C1C89">
        <w:rPr>
          <w:sz w:val="28"/>
          <w:szCs w:val="28"/>
        </w:rPr>
        <w:t xml:space="preserve">между ним и </w:t>
      </w:r>
      <w:r w:rsidRPr="007176E1" w:rsidR="0093256B">
        <w:rPr>
          <w:sz w:val="28"/>
          <w:szCs w:val="28"/>
        </w:rPr>
        <w:t>ООО МФК «Экофинанс»</w:t>
      </w:r>
      <w:r w:rsidR="0093256B">
        <w:rPr>
          <w:sz w:val="28"/>
          <w:szCs w:val="28"/>
        </w:rPr>
        <w:t xml:space="preserve"> 27.01.2023</w:t>
      </w:r>
      <w:r w:rsidRPr="005A2CB7">
        <w:rPr>
          <w:sz w:val="28"/>
          <w:szCs w:val="28"/>
        </w:rPr>
        <w:t xml:space="preserve"> года, из которого следует, что в отношении </w:t>
      </w:r>
      <w:r w:rsidR="0093256B">
        <w:rPr>
          <w:sz w:val="28"/>
          <w:szCs w:val="28"/>
        </w:rPr>
        <w:t xml:space="preserve">Гелева </w:t>
      </w:r>
      <w:r w:rsidR="00E069F9">
        <w:rPr>
          <w:sz w:val="28"/>
          <w:szCs w:val="28"/>
        </w:rPr>
        <w:t>С.Г</w:t>
      </w:r>
      <w:r w:rsidRPr="005A2CB7" w:rsidR="00D675E6">
        <w:rPr>
          <w:sz w:val="28"/>
          <w:szCs w:val="28"/>
        </w:rPr>
        <w:t>.</w:t>
      </w:r>
      <w:r w:rsidRPr="005A2CB7" w:rsidR="00230F42">
        <w:rPr>
          <w:sz w:val="28"/>
          <w:szCs w:val="28"/>
        </w:rPr>
        <w:t xml:space="preserve"> уступлено право требования</w:t>
      </w:r>
      <w:r w:rsidRPr="005A2CB7">
        <w:rPr>
          <w:sz w:val="28"/>
          <w:szCs w:val="28"/>
        </w:rPr>
        <w:t xml:space="preserve"> задолженности </w:t>
      </w:r>
      <w:r w:rsidRPr="00830B7F" w:rsidR="00830B7F">
        <w:rPr>
          <w:sz w:val="28"/>
          <w:szCs w:val="28"/>
        </w:rPr>
        <w:t xml:space="preserve">ООО «АйДи Коллект» </w:t>
      </w:r>
      <w:r w:rsidRPr="005A2CB7">
        <w:rPr>
          <w:sz w:val="28"/>
          <w:szCs w:val="28"/>
        </w:rPr>
        <w:t xml:space="preserve">в размере </w:t>
      </w:r>
      <w:r w:rsidR="00830B7F">
        <w:rPr>
          <w:sz w:val="28"/>
          <w:szCs w:val="28"/>
        </w:rPr>
        <w:t>36 583</w:t>
      </w:r>
      <w:r w:rsidRPr="005A2CB7">
        <w:rPr>
          <w:sz w:val="28"/>
          <w:szCs w:val="28"/>
        </w:rPr>
        <w:t xml:space="preserve"> рублей</w:t>
      </w:r>
      <w:r w:rsidR="007B17EA">
        <w:rPr>
          <w:sz w:val="28"/>
          <w:szCs w:val="28"/>
        </w:rPr>
        <w:t xml:space="preserve"> (л.д.</w:t>
      </w:r>
      <w:r w:rsidR="0037653F">
        <w:rPr>
          <w:sz w:val="28"/>
          <w:szCs w:val="28"/>
        </w:rPr>
        <w:t xml:space="preserve">9, 9 оборотная сторона, </w:t>
      </w:r>
      <w:r w:rsidR="00830B7F">
        <w:rPr>
          <w:sz w:val="28"/>
          <w:szCs w:val="28"/>
        </w:rPr>
        <w:t>22</w:t>
      </w:r>
      <w:r w:rsidR="007B17EA">
        <w:rPr>
          <w:sz w:val="28"/>
          <w:szCs w:val="28"/>
        </w:rPr>
        <w:t>)</w:t>
      </w:r>
      <w:r w:rsidRPr="005A2CB7">
        <w:rPr>
          <w:sz w:val="28"/>
          <w:szCs w:val="28"/>
        </w:rPr>
        <w:t>.</w:t>
      </w:r>
    </w:p>
    <w:p w:rsidR="00D43788" w:rsidRPr="005A2CB7" w:rsidP="002C3E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A2CB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5A2CB7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п. 1 ст. 382</w:t>
        </w:r>
      </w:hyperlink>
      <w:r w:rsidRPr="005A2CB7">
        <w:rPr>
          <w:rFonts w:eastAsiaTheme="minorHAnsi"/>
          <w:sz w:val="28"/>
          <w:szCs w:val="28"/>
          <w:lang w:eastAsia="en-US"/>
        </w:rPr>
        <w:t xml:space="preserve"> ГК РФ право (требование), принадлежащее на основании обязательства кре</w:t>
      </w:r>
      <w:r w:rsidRPr="005A2CB7">
        <w:rPr>
          <w:rFonts w:eastAsiaTheme="minorHAnsi"/>
          <w:sz w:val="28"/>
          <w:szCs w:val="28"/>
          <w:lang w:eastAsia="en-US"/>
        </w:rPr>
        <w:t>дитору, может быть передано им другому лицу по сделке (уступка требования) или может перейти к другому лицу на основании закона.</w:t>
      </w:r>
    </w:p>
    <w:p w:rsidR="00D43788" w:rsidRPr="005A2CB7" w:rsidP="002C3E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A2CB7">
        <w:rPr>
          <w:rFonts w:eastAsiaTheme="minorHAnsi"/>
          <w:sz w:val="28"/>
          <w:szCs w:val="28"/>
          <w:lang w:eastAsia="en-US"/>
        </w:rPr>
        <w:t xml:space="preserve">Как указано в </w:t>
      </w:r>
      <w:hyperlink r:id="rId5" w:history="1">
        <w:r w:rsidRPr="005A2CB7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п. 1 ст. 388</w:t>
        </w:r>
      </w:hyperlink>
      <w:r w:rsidRPr="005A2CB7">
        <w:rPr>
          <w:rFonts w:eastAsiaTheme="minorHAnsi"/>
          <w:sz w:val="28"/>
          <w:szCs w:val="28"/>
          <w:lang w:eastAsia="en-US"/>
        </w:rPr>
        <w:t xml:space="preserve"> ГК РФ, уступка требования кредитором (цедентом) другому лицу (цессионарию) допускается, если она не противоречит закону.</w:t>
      </w:r>
    </w:p>
    <w:p w:rsidR="00D43788" w:rsidRPr="005A2CB7" w:rsidP="002C3E7B">
      <w:pPr>
        <w:ind w:firstLine="567"/>
        <w:jc w:val="both"/>
        <w:rPr>
          <w:sz w:val="28"/>
          <w:szCs w:val="28"/>
        </w:rPr>
      </w:pPr>
      <w:r w:rsidRPr="005A2CB7">
        <w:rPr>
          <w:sz w:val="28"/>
          <w:szCs w:val="28"/>
        </w:rPr>
        <w:t xml:space="preserve">Суд, изучив содержание представленного договора цессии между истцом и </w:t>
      </w:r>
      <w:r w:rsidRPr="008B5DC9" w:rsidR="008B5DC9">
        <w:rPr>
          <w:sz w:val="28"/>
          <w:szCs w:val="28"/>
        </w:rPr>
        <w:t>ООО МФК «Экофинанс»</w:t>
      </w:r>
      <w:r w:rsidRPr="005A2CB7">
        <w:rPr>
          <w:sz w:val="28"/>
          <w:szCs w:val="28"/>
        </w:rPr>
        <w:t>, приходит к выводу</w:t>
      </w:r>
      <w:r w:rsidR="008B5DC9">
        <w:rPr>
          <w:sz w:val="28"/>
          <w:szCs w:val="28"/>
        </w:rPr>
        <w:t xml:space="preserve"> о том</w:t>
      </w:r>
      <w:r w:rsidRPr="005A2CB7">
        <w:rPr>
          <w:sz w:val="28"/>
          <w:szCs w:val="28"/>
        </w:rPr>
        <w:t>, что право требования задолженности с ответчика перешло к истцу в установленном законом порядке на основании возмездной сделки.</w:t>
      </w:r>
    </w:p>
    <w:p w:rsidR="00D43788" w:rsidRPr="005A2CB7" w:rsidP="002C3E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A2CB7">
        <w:rPr>
          <w:rFonts w:eastAsiaTheme="minorHAnsi"/>
          <w:sz w:val="28"/>
          <w:szCs w:val="28"/>
          <w:lang w:eastAsia="en-US"/>
        </w:rPr>
        <w:t>Частью 24 ст.5 Федерального закона от 21 декабря 2013</w:t>
      </w:r>
      <w:r w:rsidR="008B5DC9">
        <w:rPr>
          <w:rFonts w:eastAsiaTheme="minorHAnsi"/>
          <w:sz w:val="28"/>
          <w:szCs w:val="28"/>
          <w:lang w:eastAsia="en-US"/>
        </w:rPr>
        <w:t xml:space="preserve"> г. N 353-ФЗ «</w:t>
      </w:r>
      <w:r w:rsidRPr="005A2CB7">
        <w:rPr>
          <w:rFonts w:eastAsiaTheme="minorHAnsi"/>
          <w:sz w:val="28"/>
          <w:szCs w:val="28"/>
          <w:lang w:eastAsia="en-US"/>
        </w:rPr>
        <w:t xml:space="preserve">О </w:t>
      </w:r>
      <w:r w:rsidR="008B5DC9">
        <w:rPr>
          <w:rFonts w:eastAsiaTheme="minorHAnsi"/>
          <w:sz w:val="28"/>
          <w:szCs w:val="28"/>
          <w:lang w:eastAsia="en-US"/>
        </w:rPr>
        <w:t>потребительском кредите (займе)»</w:t>
      </w:r>
      <w:r w:rsidRPr="005A2CB7">
        <w:rPr>
          <w:rFonts w:eastAsiaTheme="minorHAnsi"/>
          <w:sz w:val="28"/>
          <w:szCs w:val="28"/>
          <w:lang w:eastAsia="en-US"/>
        </w:rPr>
        <w:t>, в редакции действо</w:t>
      </w:r>
      <w:r w:rsidRPr="005A2CB7">
        <w:rPr>
          <w:rFonts w:eastAsiaTheme="minorHAnsi"/>
          <w:sz w:val="28"/>
          <w:szCs w:val="28"/>
          <w:lang w:eastAsia="en-US"/>
        </w:rPr>
        <w:t>вавшей на момент возникновения спорных правоотношений, предусмотрено, что микрофинансовая организация не вправе начислять заемщику - физическому лицу проценты и иные платежи по договору потребительского займа, срок возврата потребительского займа по которо</w:t>
      </w:r>
      <w:r w:rsidRPr="005A2CB7">
        <w:rPr>
          <w:rFonts w:eastAsiaTheme="minorHAnsi"/>
          <w:sz w:val="28"/>
          <w:szCs w:val="28"/>
          <w:lang w:eastAsia="en-US"/>
        </w:rPr>
        <w:t xml:space="preserve">му не превышает одного года, за исключением неустойки (штрафа, пени) и платежей за услуги, оказываемые заемщику за отдельную плату, в случае, если сумма начисленных по договору процентов и иных платежей достигнет </w:t>
      </w:r>
      <w:r w:rsidRPr="005A2CB7" w:rsidR="00D675E6">
        <w:rPr>
          <w:rFonts w:eastAsiaTheme="minorHAnsi"/>
          <w:sz w:val="28"/>
          <w:szCs w:val="28"/>
          <w:lang w:eastAsia="en-US"/>
        </w:rPr>
        <w:t>полутора</w:t>
      </w:r>
      <w:r w:rsidRPr="005A2CB7">
        <w:rPr>
          <w:rFonts w:eastAsiaTheme="minorHAnsi"/>
          <w:sz w:val="28"/>
          <w:szCs w:val="28"/>
          <w:lang w:eastAsia="en-US"/>
        </w:rPr>
        <w:t>кратного размера суммы займа.</w:t>
      </w:r>
    </w:p>
    <w:p w:rsidR="00D43788" w:rsidRPr="005A2CB7" w:rsidP="002C3E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A2CB7">
        <w:rPr>
          <w:rFonts w:eastAsiaTheme="minorHAnsi"/>
          <w:sz w:val="28"/>
          <w:szCs w:val="28"/>
          <w:lang w:eastAsia="en-US"/>
        </w:rPr>
        <w:t>Услов</w:t>
      </w:r>
      <w:r w:rsidRPr="005A2CB7">
        <w:rPr>
          <w:rFonts w:eastAsiaTheme="minorHAnsi"/>
          <w:sz w:val="28"/>
          <w:szCs w:val="28"/>
          <w:lang w:eastAsia="en-US"/>
        </w:rPr>
        <w:t xml:space="preserve">ие, содержащее данный запрет, должно быть указано микрофинансовой организацией на первой странице договора потребительского займа, срок возврата потребительского займа по которому не превышает одного года, перед таблицей, содержащей индивидуальные условия </w:t>
      </w:r>
      <w:r w:rsidRPr="005A2CB7">
        <w:rPr>
          <w:rFonts w:eastAsiaTheme="minorHAnsi"/>
          <w:sz w:val="28"/>
          <w:szCs w:val="28"/>
          <w:lang w:eastAsia="en-US"/>
        </w:rPr>
        <w:t>договора потребительского займа.</w:t>
      </w:r>
    </w:p>
    <w:p w:rsidR="00D43788" w:rsidRPr="005A2CB7" w:rsidP="002C3E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A2CB7">
        <w:rPr>
          <w:rFonts w:eastAsiaTheme="minorHAnsi"/>
          <w:sz w:val="28"/>
          <w:szCs w:val="28"/>
          <w:lang w:eastAsia="en-US"/>
        </w:rPr>
        <w:t>Данное требование закона при заключении договора было соблюдено.</w:t>
      </w:r>
    </w:p>
    <w:p w:rsidR="00D43788" w:rsidRPr="005A2CB7" w:rsidP="002C3E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A2CB7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5A2CB7">
          <w:rPr>
            <w:rFonts w:eastAsiaTheme="minorHAnsi"/>
            <w:sz w:val="28"/>
            <w:szCs w:val="28"/>
            <w:lang w:eastAsia="en-US"/>
          </w:rPr>
          <w:t>статьей 6</w:t>
        </w:r>
      </w:hyperlink>
      <w:r w:rsidRPr="005A2CB7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8B5DC9">
        <w:rPr>
          <w:rFonts w:eastAsiaTheme="minorHAnsi"/>
          <w:sz w:val="28"/>
          <w:szCs w:val="28"/>
          <w:lang w:eastAsia="en-US"/>
        </w:rPr>
        <w:t>от 21 декабря 2013 г. N 353-ФЗ «</w:t>
      </w:r>
      <w:r w:rsidRPr="005A2CB7">
        <w:rPr>
          <w:rFonts w:eastAsiaTheme="minorHAnsi"/>
          <w:sz w:val="28"/>
          <w:szCs w:val="28"/>
          <w:lang w:eastAsia="en-US"/>
        </w:rPr>
        <w:t xml:space="preserve">О </w:t>
      </w:r>
      <w:r w:rsidR="008B5DC9">
        <w:rPr>
          <w:rFonts w:eastAsiaTheme="minorHAnsi"/>
          <w:sz w:val="28"/>
          <w:szCs w:val="28"/>
          <w:lang w:eastAsia="en-US"/>
        </w:rPr>
        <w:t>потребительском кредите (займе)»</w:t>
      </w:r>
      <w:r w:rsidRPr="005A2CB7">
        <w:rPr>
          <w:rFonts w:eastAsiaTheme="minorHAnsi"/>
          <w:sz w:val="28"/>
          <w:szCs w:val="28"/>
          <w:lang w:eastAsia="en-US"/>
        </w:rPr>
        <w:t xml:space="preserve"> установлены ограничения полной стоимости потребительского кредита (займа), предоставляемого микрофинансовой организацией гражданину, пре</w:t>
      </w:r>
      <w:r w:rsidRPr="005A2CB7">
        <w:rPr>
          <w:rFonts w:eastAsiaTheme="minorHAnsi"/>
          <w:sz w:val="28"/>
          <w:szCs w:val="28"/>
          <w:lang w:eastAsia="en-US"/>
        </w:rPr>
        <w:t>дельный размер которой зависит, в частности, от суммы кредита (займа), срока его возврата и наличия либо отсутствия обеспечения по кредиту.</w:t>
      </w:r>
    </w:p>
    <w:p w:rsidR="00D43788" w:rsidRPr="005A2CB7" w:rsidP="002C3E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A2CB7">
        <w:rPr>
          <w:rFonts w:eastAsiaTheme="minorHAnsi"/>
          <w:sz w:val="28"/>
          <w:szCs w:val="28"/>
          <w:lang w:eastAsia="en-US"/>
        </w:rPr>
        <w:t>Предельные значения полной стоимости потребительских кредитов (займов), подлежащие применен</w:t>
      </w:r>
      <w:r w:rsidR="00595F66">
        <w:rPr>
          <w:rFonts w:eastAsiaTheme="minorHAnsi"/>
          <w:sz w:val="28"/>
          <w:szCs w:val="28"/>
          <w:lang w:eastAsia="en-US"/>
        </w:rPr>
        <w:t>ию для договоров, заключенных в</w:t>
      </w:r>
      <w:r w:rsidRPr="005A2CB7">
        <w:rPr>
          <w:rFonts w:eastAsiaTheme="minorHAnsi"/>
          <w:sz w:val="28"/>
          <w:szCs w:val="28"/>
          <w:lang w:eastAsia="en-US"/>
        </w:rPr>
        <w:t xml:space="preserve"> </w:t>
      </w:r>
      <w:r w:rsidR="00595F66">
        <w:rPr>
          <w:rFonts w:eastAsiaTheme="minorHAnsi"/>
          <w:sz w:val="28"/>
          <w:szCs w:val="28"/>
          <w:lang w:eastAsia="en-US"/>
        </w:rPr>
        <w:t>3</w:t>
      </w:r>
      <w:r w:rsidRPr="005A2CB7">
        <w:rPr>
          <w:rFonts w:eastAsiaTheme="minorHAnsi"/>
          <w:sz w:val="28"/>
          <w:szCs w:val="28"/>
          <w:lang w:eastAsia="en-US"/>
        </w:rPr>
        <w:t xml:space="preserve"> квартале 20</w:t>
      </w:r>
      <w:r w:rsidRPr="005A2CB7" w:rsidR="000C3E16">
        <w:rPr>
          <w:rFonts w:eastAsiaTheme="minorHAnsi"/>
          <w:sz w:val="28"/>
          <w:szCs w:val="28"/>
          <w:lang w:eastAsia="en-US"/>
        </w:rPr>
        <w:t>22</w:t>
      </w:r>
      <w:r w:rsidRPr="005A2CB7">
        <w:rPr>
          <w:rFonts w:eastAsiaTheme="minorHAnsi"/>
          <w:sz w:val="28"/>
          <w:szCs w:val="28"/>
          <w:lang w:eastAsia="en-US"/>
        </w:rPr>
        <w:t xml:space="preserve"> года микрофинансовыми организациями с физическими лицами, для потребительских микрозаймов без обеспечения в сумме до 30 000 руб. на срок  до </w:t>
      </w:r>
      <w:r w:rsidRPr="005A2CB7" w:rsidR="000C3E16">
        <w:rPr>
          <w:rFonts w:eastAsiaTheme="minorHAnsi"/>
          <w:sz w:val="28"/>
          <w:szCs w:val="28"/>
          <w:lang w:eastAsia="en-US"/>
        </w:rPr>
        <w:t>30 дней</w:t>
      </w:r>
      <w:r w:rsidRPr="005A2CB7">
        <w:rPr>
          <w:rFonts w:eastAsiaTheme="minorHAnsi"/>
          <w:sz w:val="28"/>
          <w:szCs w:val="28"/>
          <w:lang w:eastAsia="en-US"/>
        </w:rPr>
        <w:t xml:space="preserve"> были установлены Банком России в размере </w:t>
      </w:r>
      <w:r w:rsidRPr="005A2CB7" w:rsidR="000C3E16">
        <w:rPr>
          <w:rFonts w:eastAsiaTheme="minorHAnsi"/>
          <w:sz w:val="28"/>
          <w:szCs w:val="28"/>
          <w:lang w:eastAsia="en-US"/>
        </w:rPr>
        <w:t>365</w:t>
      </w:r>
      <w:r w:rsidRPr="005A2CB7">
        <w:rPr>
          <w:rFonts w:eastAsiaTheme="minorHAnsi"/>
          <w:sz w:val="28"/>
          <w:szCs w:val="28"/>
          <w:lang w:eastAsia="en-US"/>
        </w:rPr>
        <w:t xml:space="preserve">% при их среднерыночном значении </w:t>
      </w:r>
      <w:r w:rsidRPr="005A2CB7" w:rsidR="000C3E16">
        <w:rPr>
          <w:rFonts w:eastAsiaTheme="minorHAnsi"/>
          <w:sz w:val="28"/>
          <w:szCs w:val="28"/>
          <w:lang w:eastAsia="en-US"/>
        </w:rPr>
        <w:t>3</w:t>
      </w:r>
      <w:r w:rsidRPr="005A2CB7">
        <w:rPr>
          <w:rFonts w:eastAsiaTheme="minorHAnsi"/>
          <w:sz w:val="28"/>
          <w:szCs w:val="28"/>
          <w:lang w:eastAsia="en-US"/>
        </w:rPr>
        <w:t>5</w:t>
      </w:r>
      <w:r w:rsidRPr="005A2CB7" w:rsidR="000C3E16">
        <w:rPr>
          <w:rFonts w:eastAsiaTheme="minorHAnsi"/>
          <w:sz w:val="28"/>
          <w:szCs w:val="28"/>
          <w:lang w:eastAsia="en-US"/>
        </w:rPr>
        <w:t>3</w:t>
      </w:r>
      <w:r w:rsidRPr="005A2CB7">
        <w:rPr>
          <w:rFonts w:eastAsiaTheme="minorHAnsi"/>
          <w:sz w:val="28"/>
          <w:szCs w:val="28"/>
          <w:lang w:eastAsia="en-US"/>
        </w:rPr>
        <w:t>,</w:t>
      </w:r>
      <w:r w:rsidR="00595F66">
        <w:rPr>
          <w:rFonts w:eastAsiaTheme="minorHAnsi"/>
          <w:sz w:val="28"/>
          <w:szCs w:val="28"/>
          <w:lang w:eastAsia="en-US"/>
        </w:rPr>
        <w:t>058</w:t>
      </w:r>
      <w:r w:rsidRPr="005A2CB7">
        <w:rPr>
          <w:rFonts w:eastAsiaTheme="minorHAnsi"/>
          <w:sz w:val="28"/>
          <w:szCs w:val="28"/>
          <w:lang w:eastAsia="en-US"/>
        </w:rPr>
        <w:t>%.</w:t>
      </w:r>
    </w:p>
    <w:p w:rsidR="005A110D" w:rsidP="002C3E7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68BB">
        <w:rPr>
          <w:rFonts w:eastAsiaTheme="minorHAnsi"/>
          <w:sz w:val="28"/>
          <w:szCs w:val="28"/>
          <w:lang w:eastAsia="en-US"/>
        </w:rPr>
        <w:t>Доказательств</w:t>
      </w:r>
      <w:r w:rsidRPr="00EB54C0" w:rsidR="00EB54C0">
        <w:t xml:space="preserve"> </w:t>
      </w:r>
      <w:r w:rsidRPr="00EB54C0" w:rsidR="00EB54C0">
        <w:rPr>
          <w:rFonts w:eastAsiaTheme="minorHAnsi"/>
          <w:sz w:val="28"/>
          <w:szCs w:val="28"/>
          <w:lang w:eastAsia="en-US"/>
        </w:rPr>
        <w:t xml:space="preserve">в подтверждение доводов о не заключении договора займа, </w:t>
      </w:r>
      <w:r w:rsidRPr="009168BB">
        <w:rPr>
          <w:rFonts w:eastAsiaTheme="minorHAnsi"/>
          <w:sz w:val="28"/>
          <w:szCs w:val="28"/>
          <w:lang w:eastAsia="en-US"/>
        </w:rPr>
        <w:t>отсутствия задолженности</w:t>
      </w:r>
      <w:r>
        <w:rPr>
          <w:rFonts w:eastAsiaTheme="minorHAnsi"/>
          <w:sz w:val="28"/>
          <w:szCs w:val="28"/>
          <w:lang w:eastAsia="en-US"/>
        </w:rPr>
        <w:t xml:space="preserve"> по </w:t>
      </w:r>
      <w:r w:rsidRPr="009168BB">
        <w:rPr>
          <w:rFonts w:eastAsiaTheme="minorHAnsi"/>
          <w:sz w:val="28"/>
          <w:szCs w:val="28"/>
          <w:lang w:eastAsia="en-US"/>
        </w:rPr>
        <w:t>рассматриваемому договору займа в полном разме</w:t>
      </w:r>
      <w:r>
        <w:rPr>
          <w:rFonts w:eastAsiaTheme="minorHAnsi"/>
          <w:sz w:val="28"/>
          <w:szCs w:val="28"/>
          <w:lang w:eastAsia="en-US"/>
        </w:rPr>
        <w:t>ре основного долга и процентов</w:t>
      </w:r>
      <w:r w:rsidRPr="009168BB">
        <w:rPr>
          <w:rFonts w:eastAsiaTheme="minorHAnsi"/>
          <w:sz w:val="28"/>
          <w:szCs w:val="28"/>
          <w:lang w:eastAsia="en-US"/>
        </w:rPr>
        <w:t>, ответчиком в порядке ст. 56 ГПК РФ суду не представлено. Расчет задолженности заемщиком не оспорен, проверен судом и является верным, соответствующим условиям договора, с учетом отсутствия внесенных заемщиком денежных средств в даты и в размере, указанны</w:t>
      </w:r>
      <w:r w:rsidRPr="009168BB">
        <w:rPr>
          <w:rFonts w:eastAsiaTheme="minorHAnsi"/>
          <w:sz w:val="28"/>
          <w:szCs w:val="28"/>
          <w:lang w:eastAsia="en-US"/>
        </w:rPr>
        <w:t xml:space="preserve">е в расчете. Стороны, будучи свободными в заключении договора, пришли к соглашению по всем его существенным условиям, которые требованиям закона не противоречат, следуют характеру возникших между сторонами отношений. </w:t>
      </w:r>
    </w:p>
    <w:p w:rsidR="005A110D" w:rsidP="002C3E7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68BB">
        <w:rPr>
          <w:rFonts w:eastAsiaTheme="minorHAnsi"/>
          <w:sz w:val="28"/>
          <w:szCs w:val="28"/>
          <w:lang w:eastAsia="en-US"/>
        </w:rPr>
        <w:t>Ответчиком</w:t>
      </w:r>
      <w:r w:rsidR="004D47E7">
        <w:rPr>
          <w:rFonts w:eastAsiaTheme="minorHAnsi"/>
          <w:sz w:val="28"/>
          <w:szCs w:val="28"/>
          <w:lang w:eastAsia="en-US"/>
        </w:rPr>
        <w:t>,</w:t>
      </w:r>
      <w:r w:rsidRPr="009168BB">
        <w:rPr>
          <w:rFonts w:eastAsiaTheme="minorHAnsi"/>
          <w:sz w:val="28"/>
          <w:szCs w:val="28"/>
          <w:lang w:eastAsia="en-US"/>
        </w:rPr>
        <w:t xml:space="preserve"> </w:t>
      </w:r>
      <w:r w:rsidR="00ED5E2E">
        <w:rPr>
          <w:rFonts w:eastAsiaTheme="minorHAnsi"/>
          <w:sz w:val="28"/>
          <w:szCs w:val="28"/>
          <w:lang w:eastAsia="en-US"/>
        </w:rPr>
        <w:t>согласно</w:t>
      </w:r>
      <w:r w:rsidRPr="009168BB">
        <w:rPr>
          <w:rFonts w:eastAsiaTheme="minorHAnsi"/>
          <w:sz w:val="28"/>
          <w:szCs w:val="28"/>
          <w:lang w:eastAsia="en-US"/>
        </w:rPr>
        <w:t xml:space="preserve"> ст. 56 ГПК РФ не </w:t>
      </w:r>
      <w:r w:rsidRPr="009168BB">
        <w:rPr>
          <w:rFonts w:eastAsiaTheme="minorHAnsi"/>
          <w:sz w:val="28"/>
          <w:szCs w:val="28"/>
          <w:lang w:eastAsia="en-US"/>
        </w:rPr>
        <w:t xml:space="preserve">представлено доказательств, подтверждающих совершение со стороны кредитора действий, свидетельствующих о принуждении к заключению кредитного договора на указанных в нем условиях, а также подтверждающих дискриминационность предложенных </w:t>
      </w:r>
      <w:r w:rsidR="00ED5E2E">
        <w:rPr>
          <w:rFonts w:eastAsiaTheme="minorHAnsi"/>
          <w:sz w:val="28"/>
          <w:szCs w:val="28"/>
          <w:lang w:eastAsia="en-US"/>
        </w:rPr>
        <w:t>займодавцем</w:t>
      </w:r>
      <w:r w:rsidRPr="009168BB">
        <w:rPr>
          <w:rFonts w:eastAsiaTheme="minorHAnsi"/>
          <w:sz w:val="28"/>
          <w:szCs w:val="28"/>
          <w:lang w:eastAsia="en-US"/>
        </w:rPr>
        <w:t xml:space="preserve"> индивидуа</w:t>
      </w:r>
      <w:r w:rsidRPr="009168BB">
        <w:rPr>
          <w:rFonts w:eastAsiaTheme="minorHAnsi"/>
          <w:sz w:val="28"/>
          <w:szCs w:val="28"/>
          <w:lang w:eastAsia="en-US"/>
        </w:rPr>
        <w:t>льных условий договора займа.</w:t>
      </w:r>
      <w:r w:rsidR="00ED5E2E">
        <w:rPr>
          <w:rFonts w:eastAsiaTheme="minorHAnsi"/>
          <w:sz w:val="28"/>
          <w:szCs w:val="28"/>
          <w:lang w:eastAsia="en-US"/>
        </w:rPr>
        <w:t xml:space="preserve"> </w:t>
      </w:r>
    </w:p>
    <w:p w:rsidR="00ED0C53" w:rsidRPr="005A2CB7" w:rsidP="002C3E7B">
      <w:pPr>
        <w:ind w:firstLine="567"/>
        <w:jc w:val="both"/>
        <w:rPr>
          <w:sz w:val="28"/>
          <w:szCs w:val="28"/>
        </w:rPr>
      </w:pPr>
      <w:r w:rsidRPr="005A2CB7">
        <w:rPr>
          <w:sz w:val="28"/>
          <w:szCs w:val="28"/>
        </w:rPr>
        <w:t>Ответчик не представил суду доказательств исполнения сво</w:t>
      </w:r>
      <w:r w:rsidR="00343381">
        <w:rPr>
          <w:sz w:val="28"/>
          <w:szCs w:val="28"/>
        </w:rPr>
        <w:t xml:space="preserve">их обязательств по договору </w:t>
      </w:r>
      <w:r w:rsidRPr="005A2CB7">
        <w:rPr>
          <w:sz w:val="28"/>
          <w:szCs w:val="28"/>
        </w:rPr>
        <w:t xml:space="preserve">займа перед </w:t>
      </w:r>
      <w:r w:rsidRPr="00343381" w:rsidR="00343381">
        <w:rPr>
          <w:sz w:val="28"/>
          <w:szCs w:val="28"/>
        </w:rPr>
        <w:t>ООО МФК «Экофинанс»</w:t>
      </w:r>
      <w:r w:rsidRPr="005A2CB7" w:rsidR="00991F5D">
        <w:rPr>
          <w:sz w:val="28"/>
          <w:szCs w:val="28"/>
        </w:rPr>
        <w:t>, а равно перед истцом</w:t>
      </w:r>
      <w:r w:rsidRPr="005A2CB7">
        <w:rPr>
          <w:sz w:val="28"/>
          <w:szCs w:val="28"/>
        </w:rPr>
        <w:t xml:space="preserve">. </w:t>
      </w:r>
    </w:p>
    <w:p w:rsidR="00ED0C53" w:rsidRPr="005A2CB7" w:rsidP="002C3E7B">
      <w:pPr>
        <w:ind w:firstLine="567"/>
        <w:jc w:val="both"/>
        <w:rPr>
          <w:sz w:val="28"/>
          <w:szCs w:val="28"/>
        </w:rPr>
      </w:pPr>
      <w:r w:rsidRPr="005A2CB7">
        <w:rPr>
          <w:sz w:val="28"/>
          <w:szCs w:val="28"/>
        </w:rPr>
        <w:t xml:space="preserve">При указанных обстоятельствах суд находит требования истца о взыскании задолженности </w:t>
      </w:r>
      <w:r w:rsidRPr="005A2CB7">
        <w:rPr>
          <w:sz w:val="28"/>
          <w:szCs w:val="28"/>
        </w:rPr>
        <w:t>основанными на положениях ст.ст. 309,310, 807,809,810 Гражданского кодекса РФ, предусматривающих обязанность заёмщика вернуть сумму займа и проценты за пользование указанной суммой, выполнять свои обязательства надлежащим образом и в установленные договоро</w:t>
      </w:r>
      <w:r w:rsidRPr="005A2CB7">
        <w:rPr>
          <w:sz w:val="28"/>
          <w:szCs w:val="28"/>
        </w:rPr>
        <w:t>м сроки.</w:t>
      </w:r>
    </w:p>
    <w:p w:rsidR="00D43788" w:rsidP="002C3E7B">
      <w:pPr>
        <w:ind w:firstLine="567"/>
        <w:jc w:val="both"/>
        <w:rPr>
          <w:sz w:val="28"/>
          <w:szCs w:val="28"/>
        </w:rPr>
      </w:pPr>
      <w:r w:rsidRPr="005A2CB7">
        <w:rPr>
          <w:sz w:val="28"/>
          <w:szCs w:val="28"/>
        </w:rPr>
        <w:t xml:space="preserve">Расходы по </w:t>
      </w:r>
      <w:r w:rsidR="001C558A">
        <w:rPr>
          <w:sz w:val="28"/>
          <w:szCs w:val="28"/>
        </w:rPr>
        <w:t xml:space="preserve">оплате </w:t>
      </w:r>
      <w:r w:rsidRPr="005A2CB7">
        <w:rPr>
          <w:sz w:val="28"/>
          <w:szCs w:val="28"/>
        </w:rPr>
        <w:t>госпошлин</w:t>
      </w:r>
      <w:r w:rsidR="001C558A">
        <w:rPr>
          <w:sz w:val="28"/>
          <w:szCs w:val="28"/>
        </w:rPr>
        <w:t>ы</w:t>
      </w:r>
      <w:r w:rsidRPr="005A2CB7" w:rsidR="00410AD9">
        <w:rPr>
          <w:sz w:val="28"/>
          <w:szCs w:val="28"/>
        </w:rPr>
        <w:t xml:space="preserve"> документально подтверждены, соотносятся с необходимостью </w:t>
      </w:r>
      <w:r w:rsidRPr="005A2CB7" w:rsidR="00D2683A">
        <w:rPr>
          <w:sz w:val="28"/>
          <w:szCs w:val="28"/>
        </w:rPr>
        <w:t xml:space="preserve">защиты прав истца и </w:t>
      </w:r>
      <w:r w:rsidRPr="005A2CB7" w:rsidR="00410AD9">
        <w:rPr>
          <w:sz w:val="28"/>
          <w:szCs w:val="28"/>
        </w:rPr>
        <w:t>подлежат взысканию с ответчика</w:t>
      </w:r>
      <w:r w:rsidRPr="005A2CB7">
        <w:rPr>
          <w:sz w:val="28"/>
          <w:szCs w:val="28"/>
        </w:rPr>
        <w:t xml:space="preserve"> в порядке ст.98 ГПК РФ.</w:t>
      </w:r>
      <w:r w:rsidRPr="005A2CB7" w:rsidR="00410AD9">
        <w:rPr>
          <w:sz w:val="28"/>
          <w:szCs w:val="28"/>
        </w:rPr>
        <w:t xml:space="preserve"> </w:t>
      </w:r>
      <w:r w:rsidR="001B26CD">
        <w:rPr>
          <w:sz w:val="28"/>
          <w:szCs w:val="28"/>
        </w:rPr>
        <w:t>Учитывая положения ст. 333.19 Налогового кодекса Российской Федерации госпошлина подлежит взысканию в размере 1 297 рублей 49 копеек.</w:t>
      </w:r>
    </w:p>
    <w:p w:rsidR="00D43788" w:rsidRPr="005A2CB7" w:rsidP="002C3E7B">
      <w:pPr>
        <w:ind w:firstLine="567"/>
        <w:jc w:val="both"/>
        <w:rPr>
          <w:sz w:val="28"/>
          <w:szCs w:val="28"/>
        </w:rPr>
      </w:pPr>
      <w:r w:rsidRPr="005A2CB7">
        <w:rPr>
          <w:sz w:val="28"/>
          <w:szCs w:val="28"/>
        </w:rPr>
        <w:t>Руководствуясь ст.ст. 194-199 ГПК РФ,</w:t>
      </w:r>
    </w:p>
    <w:p w:rsidR="00D43788" w:rsidRPr="005A2CB7" w:rsidP="002C3E7B">
      <w:pPr>
        <w:ind w:firstLine="567"/>
        <w:jc w:val="both"/>
        <w:rPr>
          <w:sz w:val="28"/>
          <w:szCs w:val="28"/>
        </w:rPr>
      </w:pPr>
      <w:r w:rsidRPr="005A2CB7">
        <w:rPr>
          <w:sz w:val="28"/>
          <w:szCs w:val="28"/>
        </w:rPr>
        <w:t xml:space="preserve"> </w:t>
      </w:r>
    </w:p>
    <w:p w:rsidR="00D43788" w:rsidRPr="005A2CB7" w:rsidP="002C3E7B">
      <w:pPr>
        <w:ind w:firstLine="567"/>
        <w:jc w:val="center"/>
        <w:rPr>
          <w:sz w:val="28"/>
          <w:szCs w:val="28"/>
        </w:rPr>
      </w:pPr>
      <w:r w:rsidRPr="005A2CB7">
        <w:rPr>
          <w:sz w:val="28"/>
          <w:szCs w:val="28"/>
        </w:rPr>
        <w:t>р е ш и л:</w:t>
      </w:r>
    </w:p>
    <w:p w:rsidR="00D43788" w:rsidRPr="005A2CB7" w:rsidP="002C3E7B">
      <w:pPr>
        <w:ind w:firstLine="567"/>
        <w:jc w:val="center"/>
        <w:rPr>
          <w:b/>
          <w:sz w:val="28"/>
          <w:szCs w:val="28"/>
        </w:rPr>
      </w:pPr>
    </w:p>
    <w:p w:rsidR="00DA2756" w:rsidRPr="00DA2756" w:rsidP="00DA2756">
      <w:pPr>
        <w:pStyle w:val="BodyTextIndent"/>
        <w:rPr>
          <w:sz w:val="28"/>
          <w:szCs w:val="28"/>
          <w:lang w:val="ru-RU" w:eastAsia="ru-RU"/>
        </w:rPr>
      </w:pPr>
      <w:r w:rsidRPr="00DA2756">
        <w:rPr>
          <w:sz w:val="28"/>
          <w:szCs w:val="28"/>
          <w:lang w:val="ru-RU" w:eastAsia="ru-RU"/>
        </w:rPr>
        <w:t>Исковые требования общества с ограниченной ответственностью «АйДи Коллект» к Гелеву</w:t>
      </w:r>
      <w:r w:rsidRPr="00DA2756">
        <w:rPr>
          <w:sz w:val="28"/>
          <w:szCs w:val="28"/>
          <w:lang w:val="ru-RU" w:eastAsia="ru-RU"/>
        </w:rPr>
        <w:t xml:space="preserve"> Сергею Геннадьевичу о взыскании задолженности по договору займа удовлетворить.</w:t>
      </w:r>
    </w:p>
    <w:p w:rsidR="00DA2756" w:rsidRPr="00DA2756" w:rsidP="00DA2756">
      <w:pPr>
        <w:pStyle w:val="BodyTextIndent"/>
        <w:rPr>
          <w:sz w:val="28"/>
          <w:szCs w:val="28"/>
          <w:lang w:val="ru-RU" w:eastAsia="ru-RU"/>
        </w:rPr>
      </w:pPr>
      <w:r w:rsidRPr="00DA2756">
        <w:rPr>
          <w:sz w:val="28"/>
          <w:szCs w:val="28"/>
          <w:lang w:val="ru-RU" w:eastAsia="ru-RU"/>
        </w:rPr>
        <w:t xml:space="preserve">Взыскать с Гелева Сергея Геннадьевича (паспорт: </w:t>
      </w:r>
      <w:r>
        <w:rPr>
          <w:sz w:val="28"/>
          <w:szCs w:val="28"/>
          <w:lang w:val="ru-RU" w:eastAsia="ru-RU"/>
        </w:rPr>
        <w:t>*</w:t>
      </w:r>
      <w:r w:rsidRPr="00DA2756">
        <w:rPr>
          <w:sz w:val="28"/>
          <w:szCs w:val="28"/>
          <w:lang w:val="ru-RU" w:eastAsia="ru-RU"/>
        </w:rPr>
        <w:t>) в пользу общества с ограниченной ответственностью «АйДи Коллект» (ИНН: 7730233723) задолженность, образовавшуюся за</w:t>
      </w:r>
      <w:r w:rsidRPr="00DA2756">
        <w:rPr>
          <w:sz w:val="28"/>
          <w:szCs w:val="28"/>
          <w:lang w:val="ru-RU" w:eastAsia="ru-RU"/>
        </w:rPr>
        <w:t xml:space="preserve"> период с 25.08.2022 г. по 27.01.2023 г., по </w:t>
      </w:r>
      <w:r w:rsidRPr="00DA2756">
        <w:rPr>
          <w:sz w:val="28"/>
          <w:szCs w:val="28"/>
          <w:lang w:val="ru-RU" w:eastAsia="ru-RU"/>
        </w:rPr>
        <w:t xml:space="preserve">договору займа № </w:t>
      </w:r>
      <w:r>
        <w:rPr>
          <w:sz w:val="28"/>
          <w:szCs w:val="28"/>
          <w:lang w:val="ru-RU" w:eastAsia="ru-RU"/>
        </w:rPr>
        <w:t>*</w:t>
      </w:r>
      <w:r w:rsidRPr="00DA2756">
        <w:rPr>
          <w:sz w:val="28"/>
          <w:szCs w:val="28"/>
          <w:lang w:val="ru-RU" w:eastAsia="ru-RU"/>
        </w:rPr>
        <w:t xml:space="preserve"> от 05 августа 2022 года в размере 36 583 рублей, из которых 15 000 рублей – сумма задолженности по основному долгу, 21 583 рублей – начисленные проценты; а также расходы по уплате гос</w:t>
      </w:r>
      <w:r w:rsidRPr="00DA2756">
        <w:rPr>
          <w:sz w:val="28"/>
          <w:szCs w:val="28"/>
          <w:lang w:val="ru-RU" w:eastAsia="ru-RU"/>
        </w:rPr>
        <w:t xml:space="preserve">ударственной пошлины в размере 1 297 рублей 49 копеек. </w:t>
      </w:r>
    </w:p>
    <w:p w:rsidR="00DA2756" w:rsidRPr="00DA2756" w:rsidP="00DA2756">
      <w:pPr>
        <w:pStyle w:val="BodyTextIndent"/>
        <w:rPr>
          <w:sz w:val="28"/>
          <w:szCs w:val="28"/>
          <w:lang w:val="ru-RU" w:eastAsia="ru-RU"/>
        </w:rPr>
      </w:pPr>
      <w:r w:rsidRPr="00DA2756">
        <w:rPr>
          <w:sz w:val="28"/>
          <w:szCs w:val="28"/>
          <w:lang w:val="ru-RU"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</w:t>
      </w:r>
      <w:r w:rsidRPr="00DA2756">
        <w:rPr>
          <w:sz w:val="28"/>
          <w:szCs w:val="28"/>
          <w:lang w:val="ru-RU" w:eastAsia="ru-RU"/>
        </w:rPr>
        <w:t>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83298" w:rsidRPr="005A2CB7" w:rsidP="00DA2756">
      <w:pPr>
        <w:pStyle w:val="BodyTextIndent"/>
        <w:rPr>
          <w:sz w:val="28"/>
          <w:szCs w:val="28"/>
        </w:rPr>
      </w:pPr>
      <w:r w:rsidRPr="00DA2756">
        <w:rPr>
          <w:sz w:val="28"/>
          <w:szCs w:val="28"/>
          <w:lang w:val="ru-RU" w:eastAsia="ru-RU"/>
        </w:rPr>
        <w:t xml:space="preserve">Решение может быть обжаловано в Кондинский </w:t>
      </w:r>
      <w:r w:rsidRPr="00DA2756">
        <w:rPr>
          <w:sz w:val="28"/>
          <w:szCs w:val="28"/>
          <w:lang w:val="ru-RU" w:eastAsia="ru-RU"/>
        </w:rPr>
        <w:t>районный суд Ханты-Мансийского автономного округа - Югры в течение месяца со дня принятия в окончательной форме путем подачи апелляционной жалобы через мирового судью судебного участка № 1 Кондинского судебного района Ханты-Мансийского автономного округа -</w:t>
      </w:r>
      <w:r w:rsidRPr="00DA2756">
        <w:rPr>
          <w:sz w:val="28"/>
          <w:szCs w:val="28"/>
          <w:lang w:val="ru-RU" w:eastAsia="ru-RU"/>
        </w:rPr>
        <w:t xml:space="preserve"> Югры.</w:t>
      </w:r>
    </w:p>
    <w:p w:rsidR="00DC1224" w:rsidP="002C3E7B">
      <w:pPr>
        <w:pStyle w:val="BodyTextIndent"/>
        <w:rPr>
          <w:sz w:val="28"/>
          <w:szCs w:val="28"/>
        </w:rPr>
      </w:pPr>
    </w:p>
    <w:p w:rsidR="00D43788" w:rsidRPr="005A2CB7" w:rsidP="00DC1224">
      <w:pPr>
        <w:jc w:val="both"/>
        <w:rPr>
          <w:sz w:val="28"/>
          <w:szCs w:val="28"/>
        </w:rPr>
      </w:pPr>
      <w:r w:rsidRPr="00DC1224">
        <w:rPr>
          <w:sz w:val="28"/>
          <w:szCs w:val="28"/>
        </w:rPr>
        <w:t xml:space="preserve">Мировой судья </w:t>
      </w:r>
      <w:r w:rsidRPr="00DC1224">
        <w:rPr>
          <w:sz w:val="28"/>
          <w:szCs w:val="28"/>
        </w:rPr>
        <w:tab/>
        <w:t xml:space="preserve">                                              </w:t>
      </w:r>
      <w:r w:rsidRPr="005A2CB7">
        <w:rPr>
          <w:sz w:val="28"/>
          <w:szCs w:val="28"/>
        </w:rPr>
        <w:tab/>
      </w:r>
      <w:r w:rsidRPr="005A2CB7">
        <w:rPr>
          <w:sz w:val="28"/>
          <w:szCs w:val="28"/>
        </w:rPr>
        <w:tab/>
        <w:t xml:space="preserve">        </w:t>
      </w:r>
      <w:r w:rsidR="004D637E">
        <w:rPr>
          <w:sz w:val="28"/>
          <w:szCs w:val="28"/>
        </w:rPr>
        <w:tab/>
      </w:r>
      <w:r w:rsidR="004D637E">
        <w:rPr>
          <w:sz w:val="28"/>
          <w:szCs w:val="28"/>
        </w:rPr>
        <w:tab/>
        <w:t xml:space="preserve">   </w:t>
      </w:r>
      <w:r w:rsidRPr="005A2CB7">
        <w:rPr>
          <w:sz w:val="28"/>
          <w:szCs w:val="28"/>
        </w:rPr>
        <w:t xml:space="preserve"> Е.В. Чех</w:t>
      </w:r>
    </w:p>
    <w:p w:rsidR="002C3E7B" w:rsidP="002C3E7B">
      <w:pPr>
        <w:ind w:firstLine="567"/>
        <w:jc w:val="both"/>
        <w:rPr>
          <w:sz w:val="28"/>
          <w:szCs w:val="28"/>
        </w:rPr>
      </w:pPr>
    </w:p>
    <w:p w:rsidR="004D637E" w:rsidRPr="005A2CB7" w:rsidP="002C3E7B">
      <w:pPr>
        <w:ind w:firstLine="567"/>
        <w:jc w:val="both"/>
        <w:rPr>
          <w:sz w:val="28"/>
          <w:szCs w:val="28"/>
        </w:rPr>
      </w:pPr>
    </w:p>
    <w:p w:rsidR="002C3E7B" w:rsidRPr="005A2CB7" w:rsidP="004D637E">
      <w:pPr>
        <w:jc w:val="both"/>
        <w:rPr>
          <w:color w:val="FFFFFF"/>
          <w:sz w:val="28"/>
          <w:szCs w:val="28"/>
        </w:rPr>
      </w:pPr>
      <w:r w:rsidRPr="00CF30D9">
        <w:rPr>
          <w:sz w:val="28"/>
          <w:szCs w:val="28"/>
          <w:lang w:eastAsia="x-none"/>
        </w:rPr>
        <w:t xml:space="preserve">Мотивированное решение </w:t>
      </w:r>
      <w:r w:rsidR="00534BB7">
        <w:rPr>
          <w:sz w:val="28"/>
          <w:szCs w:val="28"/>
          <w:lang w:eastAsia="x-none"/>
        </w:rPr>
        <w:t xml:space="preserve">составлено </w:t>
      </w:r>
      <w:r w:rsidRPr="00CF30D9">
        <w:rPr>
          <w:sz w:val="28"/>
          <w:szCs w:val="28"/>
          <w:lang w:eastAsia="x-none"/>
        </w:rPr>
        <w:t xml:space="preserve"> </w:t>
      </w:r>
      <w:r w:rsidR="00534BB7">
        <w:rPr>
          <w:sz w:val="28"/>
          <w:szCs w:val="28"/>
          <w:lang w:eastAsia="x-none"/>
        </w:rPr>
        <w:t>16.01.2024</w:t>
      </w:r>
      <w:r w:rsidRPr="00CF30D9">
        <w:rPr>
          <w:sz w:val="28"/>
          <w:szCs w:val="28"/>
          <w:lang w:eastAsia="x-none"/>
        </w:rPr>
        <w:t xml:space="preserve"> г.</w:t>
      </w:r>
    </w:p>
    <w:p w:rsidR="002F1CA5" w:rsidRPr="005A2CB7" w:rsidP="002C3E7B">
      <w:pPr>
        <w:ind w:firstLine="567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57"/>
    <w:rsid w:val="00013EE3"/>
    <w:rsid w:val="00035089"/>
    <w:rsid w:val="00035D31"/>
    <w:rsid w:val="00037F5D"/>
    <w:rsid w:val="00047067"/>
    <w:rsid w:val="00051013"/>
    <w:rsid w:val="00070FB4"/>
    <w:rsid w:val="000A0400"/>
    <w:rsid w:val="000A0CAA"/>
    <w:rsid w:val="000C3E16"/>
    <w:rsid w:val="000D1878"/>
    <w:rsid w:val="000D4520"/>
    <w:rsid w:val="001150F3"/>
    <w:rsid w:val="00117E4B"/>
    <w:rsid w:val="00137205"/>
    <w:rsid w:val="00145FC6"/>
    <w:rsid w:val="001601B5"/>
    <w:rsid w:val="001728FC"/>
    <w:rsid w:val="00181957"/>
    <w:rsid w:val="001830FF"/>
    <w:rsid w:val="00184E99"/>
    <w:rsid w:val="00184EAF"/>
    <w:rsid w:val="001B26CD"/>
    <w:rsid w:val="001B4FF7"/>
    <w:rsid w:val="001C558A"/>
    <w:rsid w:val="001D5C75"/>
    <w:rsid w:val="001E51ED"/>
    <w:rsid w:val="001F72B3"/>
    <w:rsid w:val="0022695D"/>
    <w:rsid w:val="00230F42"/>
    <w:rsid w:val="002352FA"/>
    <w:rsid w:val="0025216B"/>
    <w:rsid w:val="00254848"/>
    <w:rsid w:val="00262DED"/>
    <w:rsid w:val="00283298"/>
    <w:rsid w:val="002945E2"/>
    <w:rsid w:val="00295411"/>
    <w:rsid w:val="002B1C16"/>
    <w:rsid w:val="002C3E7B"/>
    <w:rsid w:val="002F04C0"/>
    <w:rsid w:val="002F1CA5"/>
    <w:rsid w:val="002F3B2B"/>
    <w:rsid w:val="00332846"/>
    <w:rsid w:val="00343381"/>
    <w:rsid w:val="003764D3"/>
    <w:rsid w:val="0037653F"/>
    <w:rsid w:val="003972BE"/>
    <w:rsid w:val="00406FC2"/>
    <w:rsid w:val="00410AD9"/>
    <w:rsid w:val="00493C67"/>
    <w:rsid w:val="00497889"/>
    <w:rsid w:val="004A1115"/>
    <w:rsid w:val="004A223A"/>
    <w:rsid w:val="004D47E7"/>
    <w:rsid w:val="004D637E"/>
    <w:rsid w:val="004E7304"/>
    <w:rsid w:val="00534BB7"/>
    <w:rsid w:val="00595F66"/>
    <w:rsid w:val="005A110D"/>
    <w:rsid w:val="005A2CB7"/>
    <w:rsid w:val="005A766C"/>
    <w:rsid w:val="005C6A6E"/>
    <w:rsid w:val="005D775C"/>
    <w:rsid w:val="005F6C7E"/>
    <w:rsid w:val="005F78E6"/>
    <w:rsid w:val="00607020"/>
    <w:rsid w:val="00644CB3"/>
    <w:rsid w:val="00677ECB"/>
    <w:rsid w:val="0068316C"/>
    <w:rsid w:val="006964E0"/>
    <w:rsid w:val="006C1C89"/>
    <w:rsid w:val="006C5DEC"/>
    <w:rsid w:val="006F0CE7"/>
    <w:rsid w:val="00701F4C"/>
    <w:rsid w:val="007176E1"/>
    <w:rsid w:val="00791EE4"/>
    <w:rsid w:val="007B17EA"/>
    <w:rsid w:val="007B6E53"/>
    <w:rsid w:val="007C07A4"/>
    <w:rsid w:val="007D06DF"/>
    <w:rsid w:val="007D40E9"/>
    <w:rsid w:val="007D4882"/>
    <w:rsid w:val="007F0FEB"/>
    <w:rsid w:val="00830B7F"/>
    <w:rsid w:val="00831C79"/>
    <w:rsid w:val="00842485"/>
    <w:rsid w:val="00845D17"/>
    <w:rsid w:val="00850BB7"/>
    <w:rsid w:val="00852145"/>
    <w:rsid w:val="00856566"/>
    <w:rsid w:val="00857AD2"/>
    <w:rsid w:val="00870445"/>
    <w:rsid w:val="0088409A"/>
    <w:rsid w:val="00890DC7"/>
    <w:rsid w:val="00897387"/>
    <w:rsid w:val="008A0D25"/>
    <w:rsid w:val="008A40F6"/>
    <w:rsid w:val="008A6F55"/>
    <w:rsid w:val="008B5DC9"/>
    <w:rsid w:val="008C19E7"/>
    <w:rsid w:val="008D505D"/>
    <w:rsid w:val="009168BB"/>
    <w:rsid w:val="00920D3E"/>
    <w:rsid w:val="009250C2"/>
    <w:rsid w:val="0093256B"/>
    <w:rsid w:val="00934D55"/>
    <w:rsid w:val="00947202"/>
    <w:rsid w:val="00953BE0"/>
    <w:rsid w:val="00991F5D"/>
    <w:rsid w:val="009C0DED"/>
    <w:rsid w:val="00A21042"/>
    <w:rsid w:val="00A2327B"/>
    <w:rsid w:val="00A266F1"/>
    <w:rsid w:val="00A767FF"/>
    <w:rsid w:val="00AA7BAD"/>
    <w:rsid w:val="00B34348"/>
    <w:rsid w:val="00B902EF"/>
    <w:rsid w:val="00B95177"/>
    <w:rsid w:val="00BF4EA3"/>
    <w:rsid w:val="00BF5F6D"/>
    <w:rsid w:val="00BF7109"/>
    <w:rsid w:val="00C00349"/>
    <w:rsid w:val="00C07D7A"/>
    <w:rsid w:val="00C33162"/>
    <w:rsid w:val="00C402D4"/>
    <w:rsid w:val="00C437FD"/>
    <w:rsid w:val="00C55E8F"/>
    <w:rsid w:val="00C6174F"/>
    <w:rsid w:val="00C86464"/>
    <w:rsid w:val="00CD5208"/>
    <w:rsid w:val="00CE31FE"/>
    <w:rsid w:val="00CE3FC3"/>
    <w:rsid w:val="00CE583E"/>
    <w:rsid w:val="00CF30D9"/>
    <w:rsid w:val="00D2683A"/>
    <w:rsid w:val="00D43788"/>
    <w:rsid w:val="00D54648"/>
    <w:rsid w:val="00D65054"/>
    <w:rsid w:val="00D675E6"/>
    <w:rsid w:val="00D90FEB"/>
    <w:rsid w:val="00DA2756"/>
    <w:rsid w:val="00DB451E"/>
    <w:rsid w:val="00DC1224"/>
    <w:rsid w:val="00DE27F1"/>
    <w:rsid w:val="00DE44A3"/>
    <w:rsid w:val="00E0037E"/>
    <w:rsid w:val="00E069F9"/>
    <w:rsid w:val="00E24BF6"/>
    <w:rsid w:val="00E3738C"/>
    <w:rsid w:val="00E649E0"/>
    <w:rsid w:val="00E67EB3"/>
    <w:rsid w:val="00E7376E"/>
    <w:rsid w:val="00EB54C0"/>
    <w:rsid w:val="00EB6AEC"/>
    <w:rsid w:val="00EC07E6"/>
    <w:rsid w:val="00EC2073"/>
    <w:rsid w:val="00ED0C53"/>
    <w:rsid w:val="00ED5E2E"/>
    <w:rsid w:val="00EF2BB2"/>
    <w:rsid w:val="00F03300"/>
    <w:rsid w:val="00F21ABF"/>
    <w:rsid w:val="00F31002"/>
    <w:rsid w:val="00F40635"/>
    <w:rsid w:val="00F41783"/>
    <w:rsid w:val="00F702AF"/>
    <w:rsid w:val="00F71798"/>
    <w:rsid w:val="00F83905"/>
    <w:rsid w:val="00F92387"/>
    <w:rsid w:val="00FA4564"/>
    <w:rsid w:val="00FC7F4C"/>
    <w:rsid w:val="00FD10DA"/>
    <w:rsid w:val="00FE08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6D0F7E-0B2A-41AB-BB61-61AE9F0F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378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43788"/>
    <w:pPr>
      <w:keepNext/>
      <w:spacing w:before="140"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378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D437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D43788"/>
    <w:pPr>
      <w:ind w:firstLine="567"/>
      <w:jc w:val="both"/>
    </w:pPr>
    <w:rPr>
      <w:sz w:val="24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437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2">
    <w:name w:val="Body Text 2"/>
    <w:basedOn w:val="Normal"/>
    <w:link w:val="20"/>
    <w:semiHidden/>
    <w:unhideWhenUsed/>
    <w:rsid w:val="00D43788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semiHidden/>
    <w:rsid w:val="00D437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43788"/>
    <w:rPr>
      <w:color w:val="0000FF"/>
      <w:u w:val="single"/>
    </w:rPr>
  </w:style>
  <w:style w:type="paragraph" w:customStyle="1" w:styleId="FR2">
    <w:name w:val="FR2"/>
    <w:rsid w:val="00D43788"/>
    <w:pPr>
      <w:widowControl w:val="0"/>
      <w:snapToGrid w:val="0"/>
      <w:spacing w:before="360"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C3E1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C3E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3E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36ADFE2FB23392C56F0973C1CEAF4615F8289FA3DE2EB0C9F32A3BADDCEFB5F67B813F301AtAEFK" TargetMode="External" /><Relationship Id="rId5" Type="http://schemas.openxmlformats.org/officeDocument/2006/relationships/hyperlink" Target="consultantplus://offline/ref=9036ADFE2FB23392C56F0973C1CEAF4615F8289FA3DE2EB0C9F32A3BADDCEFB5F67B813F311DtAEFK" TargetMode="External" /><Relationship Id="rId6" Type="http://schemas.openxmlformats.org/officeDocument/2006/relationships/hyperlink" Target="consultantplus://offline/ref=48D1A8DCC636A8927BD9989FBA69C4FEEAF80E97EF943A6E9FFEC6230550A9752423938280DC941E4EFC9EF6A31707CD671F321FDAEE67CCr978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